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CAB" w:rsidRDefault="00BC6CAB" w:rsidP="00F05681">
      <w:pPr>
        <w:spacing w:after="0" w:line="240" w:lineRule="auto"/>
        <w:rPr>
          <w:b/>
          <w:sz w:val="28"/>
          <w:szCs w:val="28"/>
          <w:lang w:val="en-US"/>
        </w:rPr>
      </w:pPr>
      <w:bookmarkStart w:id="0" w:name="_Toc527304270"/>
      <w:r>
        <w:rPr>
          <w:b/>
          <w:sz w:val="28"/>
          <w:szCs w:val="28"/>
          <w:lang w:val="en-US"/>
        </w:rPr>
        <w:br/>
      </w:r>
      <w:r w:rsidRPr="00F05681">
        <w:rPr>
          <w:b/>
          <w:bCs/>
          <w:iCs/>
          <w:sz w:val="28"/>
          <w:szCs w:val="28"/>
          <w:lang w:val="en-GB"/>
        </w:rPr>
        <w:t xml:space="preserve">International Credit Mobility Call for bachelor students in the framework of the Erasmus+ KA107 action between </w:t>
      </w:r>
      <w:r w:rsidRPr="00BC6CAB">
        <w:rPr>
          <w:b/>
          <w:bCs/>
          <w:iCs/>
          <w:sz w:val="28"/>
          <w:szCs w:val="28"/>
          <w:lang w:val="en-GB"/>
        </w:rPr>
        <w:t xml:space="preserve">partner universities </w:t>
      </w:r>
      <w:r w:rsidRPr="00F05681">
        <w:rPr>
          <w:b/>
          <w:bCs/>
          <w:iCs/>
          <w:sz w:val="28"/>
          <w:szCs w:val="28"/>
          <w:lang w:val="en-GB"/>
        </w:rPr>
        <w:t>and the University of Cantabria (Spain), academic year 2018-2019</w:t>
      </w:r>
      <w:r>
        <w:rPr>
          <w:b/>
          <w:sz w:val="28"/>
          <w:szCs w:val="28"/>
          <w:lang w:val="en-US"/>
        </w:rPr>
        <w:t xml:space="preserve"> </w:t>
      </w:r>
    </w:p>
    <w:p w:rsidR="00F05681" w:rsidRPr="009419EB" w:rsidRDefault="00F05681" w:rsidP="00F05681">
      <w:pPr>
        <w:spacing w:after="0" w:line="240" w:lineRule="auto"/>
        <w:rPr>
          <w:b/>
          <w:sz w:val="28"/>
          <w:szCs w:val="28"/>
          <w:lang w:val="en-US"/>
        </w:rPr>
      </w:pPr>
    </w:p>
    <w:p w:rsidR="00917E14" w:rsidRPr="00F05681" w:rsidRDefault="00E23C3C" w:rsidP="00F05681">
      <w:pPr>
        <w:pStyle w:val="2"/>
        <w:numPr>
          <w:ilvl w:val="0"/>
          <w:numId w:val="25"/>
        </w:numPr>
        <w:spacing w:before="0" w:after="0" w:line="240" w:lineRule="auto"/>
        <w:ind w:left="0" w:firstLine="0"/>
        <w:jc w:val="left"/>
        <w:rPr>
          <w:b/>
          <w:color w:val="auto"/>
          <w:lang w:val="en-US"/>
        </w:rPr>
      </w:pPr>
      <w:r>
        <w:rPr>
          <w:b/>
          <w:color w:val="auto"/>
          <w:lang w:val="en-US"/>
        </w:rPr>
        <w:t xml:space="preserve">Introduction </w:t>
      </w:r>
    </w:p>
    <w:p w:rsidR="00F05681" w:rsidRPr="0037750C" w:rsidRDefault="00F05681" w:rsidP="00F05681">
      <w:pPr>
        <w:spacing w:after="0" w:line="240" w:lineRule="auto"/>
        <w:ind w:firstLine="708"/>
        <w:rPr>
          <w:sz w:val="18"/>
          <w:szCs w:val="18"/>
          <w:lang w:val="en-US"/>
        </w:rPr>
      </w:pPr>
    </w:p>
    <w:p w:rsidR="00E23C3C" w:rsidRDefault="00E23C3C" w:rsidP="00E23C3C">
      <w:pPr>
        <w:rPr>
          <w:lang w:val="en-GB"/>
        </w:rPr>
      </w:pPr>
      <w:r w:rsidRPr="005C54B1">
        <w:rPr>
          <w:lang w:val="en-GB"/>
        </w:rPr>
        <w:t xml:space="preserve">Under </w:t>
      </w:r>
      <w:r>
        <w:rPr>
          <w:lang w:val="en-GB"/>
        </w:rPr>
        <w:t>the i</w:t>
      </w:r>
      <w:r w:rsidRPr="005C54B1">
        <w:rPr>
          <w:lang w:val="en-GB"/>
        </w:rPr>
        <w:t>nternati</w:t>
      </w:r>
      <w:r>
        <w:rPr>
          <w:lang w:val="en-GB"/>
        </w:rPr>
        <w:t>onal credit m</w:t>
      </w:r>
      <w:r w:rsidRPr="005C54B1">
        <w:rPr>
          <w:lang w:val="en-GB"/>
        </w:rPr>
        <w:t>obility</w:t>
      </w:r>
      <w:r>
        <w:rPr>
          <w:lang w:val="en-GB"/>
        </w:rPr>
        <w:t xml:space="preserve"> action (KA107), a higher education institution (H</w:t>
      </w:r>
      <w:r w:rsidRPr="005C54B1">
        <w:rPr>
          <w:lang w:val="en-GB"/>
        </w:rPr>
        <w:t>EI</w:t>
      </w:r>
      <w:r>
        <w:rPr>
          <w:lang w:val="en-GB"/>
        </w:rPr>
        <w:t>)</w:t>
      </w:r>
      <w:r w:rsidRPr="005C54B1">
        <w:rPr>
          <w:lang w:val="en-GB"/>
        </w:rPr>
        <w:t xml:space="preserve"> in a Partner Country</w:t>
      </w:r>
      <w:r w:rsidR="00645662">
        <w:rPr>
          <w:rStyle w:val="af5"/>
          <w:lang w:val="en-GB"/>
        </w:rPr>
        <w:footnoteReference w:id="1"/>
      </w:r>
      <w:r w:rsidRPr="005C54B1">
        <w:rPr>
          <w:lang w:val="en-GB"/>
        </w:rPr>
        <w:t xml:space="preserve"> can send its students, doctoral candidates or staff to a partner HEI in a Programme Country</w:t>
      </w:r>
      <w:r w:rsidR="00645662">
        <w:rPr>
          <w:rStyle w:val="af5"/>
          <w:lang w:val="en-GB"/>
        </w:rPr>
        <w:footnoteReference w:id="2"/>
      </w:r>
      <w:r w:rsidRPr="005C54B1">
        <w:rPr>
          <w:lang w:val="en-GB"/>
        </w:rPr>
        <w:t xml:space="preserve">, and vice versa. Students or doctoral candidates are able to study abroad for a limited period </w:t>
      </w:r>
      <w:r>
        <w:rPr>
          <w:lang w:val="en-GB"/>
        </w:rPr>
        <w:t>of time</w:t>
      </w:r>
      <w:r w:rsidRPr="005C54B1">
        <w:rPr>
          <w:lang w:val="en-GB"/>
        </w:rPr>
        <w:t xml:space="preserve"> for which credits are obtained. After the mobility phase, the students return to their sending institution to complete their studies. Similarly, staff can spend a teaching and/or tr</w:t>
      </w:r>
      <w:r>
        <w:rPr>
          <w:lang w:val="en-GB"/>
        </w:rPr>
        <w:t>aining period abroad for up to two</w:t>
      </w:r>
      <w:r w:rsidRPr="005C54B1">
        <w:rPr>
          <w:lang w:val="en-GB"/>
        </w:rPr>
        <w:t xml:space="preserve"> months.</w:t>
      </w:r>
    </w:p>
    <w:p w:rsidR="00645662" w:rsidRPr="0081242E" w:rsidRDefault="00645662" w:rsidP="00E23C3C">
      <w:pPr>
        <w:rPr>
          <w:sz w:val="6"/>
          <w:szCs w:val="6"/>
          <w:lang w:val="en-GB"/>
        </w:rPr>
      </w:pPr>
    </w:p>
    <w:p w:rsidR="00645662" w:rsidRDefault="00645662" w:rsidP="00645662">
      <w:pPr>
        <w:pStyle w:val="2"/>
        <w:numPr>
          <w:ilvl w:val="0"/>
          <w:numId w:val="25"/>
        </w:numPr>
        <w:spacing w:before="0" w:after="0" w:line="240" w:lineRule="auto"/>
        <w:ind w:left="0" w:firstLine="0"/>
        <w:jc w:val="left"/>
        <w:rPr>
          <w:b/>
          <w:color w:val="auto"/>
          <w:lang w:val="en-US"/>
        </w:rPr>
      </w:pPr>
      <w:r w:rsidRPr="00F05681">
        <w:rPr>
          <w:b/>
          <w:color w:val="auto"/>
          <w:lang w:val="en-US"/>
        </w:rPr>
        <w:t>Specific Objectives</w:t>
      </w:r>
      <w:r>
        <w:rPr>
          <w:b/>
          <w:color w:val="auto"/>
          <w:lang w:val="en-US"/>
        </w:rPr>
        <w:t xml:space="preserve"> of the call</w:t>
      </w:r>
    </w:p>
    <w:p w:rsidR="00645662" w:rsidRPr="0037750C" w:rsidRDefault="00645662" w:rsidP="00F05681">
      <w:pPr>
        <w:spacing w:after="0" w:line="240" w:lineRule="auto"/>
        <w:rPr>
          <w:sz w:val="18"/>
          <w:szCs w:val="18"/>
          <w:lang w:val="en-US"/>
        </w:rPr>
      </w:pPr>
    </w:p>
    <w:p w:rsidR="00F05681" w:rsidRDefault="00F05681" w:rsidP="00F05681">
      <w:pPr>
        <w:spacing w:after="0" w:line="240" w:lineRule="auto"/>
        <w:rPr>
          <w:lang w:val="en-US"/>
        </w:rPr>
      </w:pPr>
      <w:r w:rsidRPr="009419EB">
        <w:rPr>
          <w:lang w:val="en-US"/>
        </w:rPr>
        <w:t xml:space="preserve">To promote and support student exchanges at UC during the academic year </w:t>
      </w:r>
      <w:r>
        <w:rPr>
          <w:lang w:val="en-US"/>
        </w:rPr>
        <w:t>2018</w:t>
      </w:r>
      <w:r w:rsidRPr="009419EB">
        <w:rPr>
          <w:lang w:val="en-US"/>
        </w:rPr>
        <w:t>-20</w:t>
      </w:r>
      <w:r>
        <w:rPr>
          <w:lang w:val="en-US"/>
        </w:rPr>
        <w:t>19</w:t>
      </w:r>
      <w:r w:rsidRPr="009419EB">
        <w:rPr>
          <w:lang w:val="en-US"/>
        </w:rPr>
        <w:t xml:space="preserve"> (sec</w:t>
      </w:r>
      <w:r>
        <w:rPr>
          <w:lang w:val="en-US"/>
        </w:rPr>
        <w:t xml:space="preserve">ond semester) </w:t>
      </w:r>
      <w:r w:rsidRPr="009419EB">
        <w:rPr>
          <w:lang w:val="en-US"/>
        </w:rPr>
        <w:t xml:space="preserve">within the </w:t>
      </w:r>
      <w:r w:rsidR="00003C54">
        <w:rPr>
          <w:lang w:val="en-US"/>
        </w:rPr>
        <w:t xml:space="preserve">international credit mobility </w:t>
      </w:r>
      <w:r w:rsidRPr="009419EB">
        <w:rPr>
          <w:lang w:val="en-US"/>
        </w:rPr>
        <w:t xml:space="preserve">project </w:t>
      </w:r>
      <w:r w:rsidRPr="00F05681">
        <w:rPr>
          <w:lang w:val="en-US"/>
        </w:rPr>
        <w:t>2018-1-ES01-KA107-049471</w:t>
      </w:r>
      <w:r w:rsidR="00003C54">
        <w:rPr>
          <w:lang w:val="en-US"/>
        </w:rPr>
        <w:t xml:space="preserve"> funded by the Erasmus+ Program</w:t>
      </w:r>
      <w:r w:rsidRPr="009419EB">
        <w:rPr>
          <w:lang w:val="en-US"/>
        </w:rPr>
        <w:t>.</w:t>
      </w:r>
    </w:p>
    <w:p w:rsidR="000E65FF" w:rsidRPr="0037750C" w:rsidRDefault="000E65FF" w:rsidP="00F05681">
      <w:pPr>
        <w:spacing w:after="0" w:line="240" w:lineRule="auto"/>
        <w:rPr>
          <w:sz w:val="12"/>
          <w:szCs w:val="12"/>
          <w:lang w:val="en-US"/>
        </w:rPr>
      </w:pPr>
    </w:p>
    <w:p w:rsidR="00F05681" w:rsidRDefault="00F05681" w:rsidP="00F05681">
      <w:pPr>
        <w:spacing w:after="0" w:line="240" w:lineRule="auto"/>
        <w:rPr>
          <w:lang w:val="en-US"/>
        </w:rPr>
      </w:pPr>
      <w:r w:rsidRPr="009419EB">
        <w:rPr>
          <w:lang w:val="en-US"/>
        </w:rPr>
        <w:t xml:space="preserve">This call offers </w:t>
      </w:r>
      <w:r w:rsidR="00645662">
        <w:rPr>
          <w:lang w:val="en-US"/>
        </w:rPr>
        <w:t>18</w:t>
      </w:r>
      <w:r w:rsidRPr="009419EB">
        <w:rPr>
          <w:lang w:val="en-US"/>
        </w:rPr>
        <w:t xml:space="preserve"> </w:t>
      </w:r>
      <w:r w:rsidR="00003C54">
        <w:rPr>
          <w:lang w:val="en-US"/>
        </w:rPr>
        <w:t>grants</w:t>
      </w:r>
      <w:r w:rsidRPr="009419EB">
        <w:rPr>
          <w:lang w:val="en-US"/>
        </w:rPr>
        <w:t xml:space="preserve"> for </w:t>
      </w:r>
      <w:r>
        <w:rPr>
          <w:lang w:val="en-US"/>
        </w:rPr>
        <w:t xml:space="preserve">bachelor </w:t>
      </w:r>
      <w:r w:rsidRPr="009419EB">
        <w:rPr>
          <w:lang w:val="en-US"/>
        </w:rPr>
        <w:t>students</w:t>
      </w:r>
      <w:r w:rsidR="001B7014">
        <w:rPr>
          <w:lang w:val="en-US"/>
        </w:rPr>
        <w:t xml:space="preserve"> </w:t>
      </w:r>
      <w:r>
        <w:rPr>
          <w:lang w:val="en-US"/>
        </w:rPr>
        <w:t>from Colombia</w:t>
      </w:r>
      <w:r w:rsidRPr="00F05681">
        <w:rPr>
          <w:lang w:val="en-US"/>
        </w:rPr>
        <w:t xml:space="preserve"> </w:t>
      </w:r>
      <w:r>
        <w:rPr>
          <w:lang w:val="en-US"/>
        </w:rPr>
        <w:t>(</w:t>
      </w:r>
      <w:r w:rsidRPr="00F05681">
        <w:rPr>
          <w:lang w:val="en-US"/>
        </w:rPr>
        <w:t>Universidad del Norte</w:t>
      </w:r>
      <w:r>
        <w:rPr>
          <w:lang w:val="en-US"/>
        </w:rPr>
        <w:t>), USA</w:t>
      </w:r>
      <w:r w:rsidRPr="00F05681">
        <w:rPr>
          <w:lang w:val="en-US"/>
        </w:rPr>
        <w:t xml:space="preserve"> </w:t>
      </w:r>
      <w:r>
        <w:rPr>
          <w:lang w:val="en-US"/>
        </w:rPr>
        <w:t>(</w:t>
      </w:r>
      <w:r w:rsidRPr="00F05681">
        <w:rPr>
          <w:lang w:val="en-US"/>
        </w:rPr>
        <w:t>University of North Carolina at Charlotte</w:t>
      </w:r>
      <w:r>
        <w:rPr>
          <w:lang w:val="en-US"/>
        </w:rPr>
        <w:t>), Israel</w:t>
      </w:r>
      <w:r w:rsidRPr="00F05681">
        <w:rPr>
          <w:lang w:val="en-US"/>
        </w:rPr>
        <w:t xml:space="preserve"> </w:t>
      </w:r>
      <w:r>
        <w:rPr>
          <w:lang w:val="en-US"/>
        </w:rPr>
        <w:t>(</w:t>
      </w:r>
      <w:r w:rsidRPr="00F05681">
        <w:rPr>
          <w:lang w:val="en-US"/>
        </w:rPr>
        <w:t xml:space="preserve">Sami </w:t>
      </w:r>
      <w:proofErr w:type="spellStart"/>
      <w:r w:rsidRPr="00F05681">
        <w:rPr>
          <w:lang w:val="en-US"/>
        </w:rPr>
        <w:t>Shamoon</w:t>
      </w:r>
      <w:proofErr w:type="spellEnd"/>
      <w:r w:rsidRPr="00F05681">
        <w:rPr>
          <w:lang w:val="en-US"/>
        </w:rPr>
        <w:t xml:space="preserve"> College of Engineering</w:t>
      </w:r>
      <w:r>
        <w:rPr>
          <w:lang w:val="en-US"/>
        </w:rPr>
        <w:t>), Morocco</w:t>
      </w:r>
      <w:r w:rsidRPr="00F05681">
        <w:rPr>
          <w:lang w:val="en-US"/>
        </w:rPr>
        <w:t xml:space="preserve"> </w:t>
      </w:r>
      <w:r>
        <w:rPr>
          <w:lang w:val="en-US"/>
        </w:rPr>
        <w:t>(</w:t>
      </w:r>
      <w:proofErr w:type="spellStart"/>
      <w:r w:rsidRPr="00F05681">
        <w:rPr>
          <w:lang w:val="en-US"/>
        </w:rPr>
        <w:t>Université</w:t>
      </w:r>
      <w:proofErr w:type="spellEnd"/>
      <w:r w:rsidRPr="00F05681">
        <w:rPr>
          <w:lang w:val="en-US"/>
        </w:rPr>
        <w:t xml:space="preserve"> </w:t>
      </w:r>
      <w:proofErr w:type="spellStart"/>
      <w:r w:rsidRPr="00F05681">
        <w:rPr>
          <w:lang w:val="en-US"/>
        </w:rPr>
        <w:t>Abdelmalek</w:t>
      </w:r>
      <w:proofErr w:type="spellEnd"/>
      <w:r w:rsidRPr="00F05681">
        <w:rPr>
          <w:lang w:val="en-US"/>
        </w:rPr>
        <w:t xml:space="preserve"> </w:t>
      </w:r>
      <w:proofErr w:type="spellStart"/>
      <w:r w:rsidRPr="00F05681">
        <w:rPr>
          <w:lang w:val="en-US"/>
        </w:rPr>
        <w:t>Essaadi</w:t>
      </w:r>
      <w:proofErr w:type="spellEnd"/>
      <w:r w:rsidRPr="00F05681">
        <w:rPr>
          <w:lang w:val="en-US"/>
        </w:rPr>
        <w:t xml:space="preserve"> de </w:t>
      </w:r>
      <w:proofErr w:type="spellStart"/>
      <w:r w:rsidRPr="00F05681">
        <w:rPr>
          <w:lang w:val="en-US"/>
        </w:rPr>
        <w:t>Tétouan</w:t>
      </w:r>
      <w:proofErr w:type="spellEnd"/>
      <w:r>
        <w:rPr>
          <w:lang w:val="en-US"/>
        </w:rPr>
        <w:t xml:space="preserve">, </w:t>
      </w:r>
      <w:proofErr w:type="spellStart"/>
      <w:r w:rsidRPr="00F05681">
        <w:rPr>
          <w:lang w:val="en-US"/>
        </w:rPr>
        <w:t>Université</w:t>
      </w:r>
      <w:proofErr w:type="spellEnd"/>
      <w:r w:rsidRPr="00F05681">
        <w:rPr>
          <w:lang w:val="en-US"/>
        </w:rPr>
        <w:t xml:space="preserve"> </w:t>
      </w:r>
      <w:proofErr w:type="spellStart"/>
      <w:r w:rsidRPr="00F05681">
        <w:rPr>
          <w:lang w:val="en-US"/>
        </w:rPr>
        <w:t>Internationale</w:t>
      </w:r>
      <w:proofErr w:type="spellEnd"/>
      <w:r w:rsidRPr="00F05681">
        <w:rPr>
          <w:lang w:val="en-US"/>
        </w:rPr>
        <w:t xml:space="preserve"> de Raba</w:t>
      </w:r>
      <w:r>
        <w:rPr>
          <w:lang w:val="en-US"/>
        </w:rPr>
        <w:t xml:space="preserve">t, </w:t>
      </w:r>
      <w:proofErr w:type="spellStart"/>
      <w:r w:rsidRPr="00F05681">
        <w:rPr>
          <w:lang w:val="en-US"/>
        </w:rPr>
        <w:t>Université</w:t>
      </w:r>
      <w:proofErr w:type="spellEnd"/>
      <w:r w:rsidRPr="00F05681">
        <w:rPr>
          <w:lang w:val="en-US"/>
        </w:rPr>
        <w:t xml:space="preserve"> Cadi </w:t>
      </w:r>
      <w:proofErr w:type="spellStart"/>
      <w:r w:rsidRPr="00F05681">
        <w:rPr>
          <w:lang w:val="en-US"/>
        </w:rPr>
        <w:t>Ayyad</w:t>
      </w:r>
      <w:proofErr w:type="spellEnd"/>
      <w:r>
        <w:rPr>
          <w:lang w:val="en-US"/>
        </w:rPr>
        <w:t xml:space="preserve"> de Marrakech), Tajikistan (</w:t>
      </w:r>
      <w:r w:rsidRPr="00F05681">
        <w:rPr>
          <w:lang w:val="en-US"/>
        </w:rPr>
        <w:t>Institute of Economy and Trade), Uzbekistan (Bukhara State University</w:t>
      </w:r>
      <w:r>
        <w:rPr>
          <w:lang w:val="en-US"/>
        </w:rPr>
        <w:t xml:space="preserve">, </w:t>
      </w:r>
      <w:proofErr w:type="spellStart"/>
      <w:r w:rsidR="00F878D4">
        <w:rPr>
          <w:lang w:val="en-GB"/>
        </w:rPr>
        <w:t>Urgench</w:t>
      </w:r>
      <w:proofErr w:type="spellEnd"/>
      <w:r w:rsidR="00F878D4">
        <w:rPr>
          <w:lang w:val="en-GB"/>
        </w:rPr>
        <w:t xml:space="preserve"> State U</w:t>
      </w:r>
      <w:r w:rsidRPr="00F05681">
        <w:rPr>
          <w:lang w:val="en-GB"/>
        </w:rPr>
        <w:t>niversity named after Al-</w:t>
      </w:r>
      <w:proofErr w:type="spellStart"/>
      <w:r w:rsidRPr="00F05681">
        <w:rPr>
          <w:lang w:val="en-GB"/>
        </w:rPr>
        <w:t>Khorazmiy</w:t>
      </w:r>
      <w:proofErr w:type="spellEnd"/>
      <w:r>
        <w:rPr>
          <w:lang w:val="en-US"/>
        </w:rPr>
        <w:t>).</w:t>
      </w:r>
      <w:r w:rsidR="000E65FF">
        <w:rPr>
          <w:lang w:val="en-US"/>
        </w:rPr>
        <w:t xml:space="preserve"> </w:t>
      </w:r>
      <w:r w:rsidR="000E65FF" w:rsidRPr="000E65FF">
        <w:rPr>
          <w:lang w:val="en-US"/>
        </w:rPr>
        <w:t xml:space="preserve">These </w:t>
      </w:r>
      <w:r w:rsidR="00003C54">
        <w:rPr>
          <w:lang w:val="en-US"/>
        </w:rPr>
        <w:t>grants</w:t>
      </w:r>
      <w:r w:rsidR="000E65FF" w:rsidRPr="000E65FF">
        <w:rPr>
          <w:lang w:val="en-US"/>
        </w:rPr>
        <w:t xml:space="preserve"> will be distributed among partner universities according to the existing Inter-institutional Agreements with the University of Cantabria and </w:t>
      </w:r>
      <w:r w:rsidR="00645662">
        <w:rPr>
          <w:lang w:val="en-US"/>
        </w:rPr>
        <w:t>taking into account</w:t>
      </w:r>
      <w:r w:rsidR="000E65FF" w:rsidRPr="000E65FF">
        <w:rPr>
          <w:lang w:val="en-US"/>
        </w:rPr>
        <w:t xml:space="preserve"> the budgetary limits for each country</w:t>
      </w:r>
      <w:r w:rsidR="00645662">
        <w:rPr>
          <w:lang w:val="en-US"/>
        </w:rPr>
        <w:t xml:space="preserve"> as outlined in </w:t>
      </w:r>
      <w:r w:rsidR="0081242E">
        <w:rPr>
          <w:lang w:val="en-US"/>
        </w:rPr>
        <w:t>A</w:t>
      </w:r>
      <w:r w:rsidR="00645662">
        <w:rPr>
          <w:lang w:val="en-US"/>
        </w:rPr>
        <w:t>nnex 1 of this call</w:t>
      </w:r>
      <w:r w:rsidR="00645662">
        <w:rPr>
          <w:rStyle w:val="af5"/>
          <w:lang w:val="en-US"/>
        </w:rPr>
        <w:footnoteReference w:id="3"/>
      </w:r>
      <w:r w:rsidR="000E65FF" w:rsidRPr="000E65FF">
        <w:rPr>
          <w:lang w:val="en-US"/>
        </w:rPr>
        <w:t>.</w:t>
      </w:r>
    </w:p>
    <w:p w:rsidR="00972DC7" w:rsidRPr="0037750C" w:rsidRDefault="00972DC7" w:rsidP="00F05681">
      <w:pPr>
        <w:spacing w:after="0" w:line="240" w:lineRule="auto"/>
        <w:rPr>
          <w:sz w:val="12"/>
          <w:szCs w:val="12"/>
          <w:lang w:val="en-US"/>
        </w:rPr>
      </w:pPr>
    </w:p>
    <w:p w:rsidR="00003C54" w:rsidRDefault="00972DC7" w:rsidP="00972DC7">
      <w:pPr>
        <w:spacing w:after="0" w:line="240" w:lineRule="auto"/>
        <w:rPr>
          <w:lang w:val="en-GB"/>
        </w:rPr>
      </w:pPr>
      <w:r w:rsidRPr="005C54B1">
        <w:rPr>
          <w:lang w:val="en-GB"/>
        </w:rPr>
        <w:t xml:space="preserve">Students </w:t>
      </w:r>
      <w:r>
        <w:rPr>
          <w:lang w:val="en-GB"/>
        </w:rPr>
        <w:t>will be</w:t>
      </w:r>
      <w:r w:rsidRPr="005C54B1">
        <w:rPr>
          <w:lang w:val="en-GB"/>
        </w:rPr>
        <w:t xml:space="preserve"> able to </w:t>
      </w:r>
      <w:r w:rsidR="00003C54">
        <w:rPr>
          <w:lang w:val="en-GB"/>
        </w:rPr>
        <w:t>spend one</w:t>
      </w:r>
      <w:r>
        <w:rPr>
          <w:lang w:val="en-GB"/>
        </w:rPr>
        <w:t xml:space="preserve"> semester at the University of Cantabria </w:t>
      </w:r>
      <w:r w:rsidRPr="005C54B1">
        <w:rPr>
          <w:lang w:val="en-GB"/>
        </w:rPr>
        <w:t xml:space="preserve">for which credits </w:t>
      </w:r>
      <w:r>
        <w:rPr>
          <w:lang w:val="en-GB"/>
        </w:rPr>
        <w:t>will be</w:t>
      </w:r>
      <w:r w:rsidRPr="005C54B1">
        <w:rPr>
          <w:lang w:val="en-GB"/>
        </w:rPr>
        <w:t xml:space="preserve"> obtained. After the</w:t>
      </w:r>
      <w:r>
        <w:rPr>
          <w:lang w:val="en-GB"/>
        </w:rPr>
        <w:t>ir</w:t>
      </w:r>
      <w:r w:rsidRPr="005C54B1">
        <w:rPr>
          <w:lang w:val="en-GB"/>
        </w:rPr>
        <w:t xml:space="preserve"> mobility</w:t>
      </w:r>
      <w:r>
        <w:rPr>
          <w:lang w:val="en-GB"/>
        </w:rPr>
        <w:t xml:space="preserve"> period</w:t>
      </w:r>
      <w:r w:rsidRPr="005C54B1">
        <w:rPr>
          <w:lang w:val="en-GB"/>
        </w:rPr>
        <w:t>, the</w:t>
      </w:r>
      <w:r>
        <w:rPr>
          <w:lang w:val="en-GB"/>
        </w:rPr>
        <w:t>y will</w:t>
      </w:r>
      <w:r w:rsidRPr="005C54B1">
        <w:rPr>
          <w:lang w:val="en-GB"/>
        </w:rPr>
        <w:t xml:space="preserve"> return to their sending institution to complete their studies</w:t>
      </w:r>
      <w:r>
        <w:rPr>
          <w:lang w:val="en-GB"/>
        </w:rPr>
        <w:t xml:space="preserve"> </w:t>
      </w:r>
      <w:r w:rsidRPr="00972DC7">
        <w:rPr>
          <w:lang w:val="en-GB"/>
        </w:rPr>
        <w:t>and get academic recognition</w:t>
      </w:r>
      <w:r>
        <w:rPr>
          <w:lang w:val="en-GB"/>
        </w:rPr>
        <w:t xml:space="preserve"> of those courses</w:t>
      </w:r>
      <w:r w:rsidR="0070027C">
        <w:rPr>
          <w:lang w:val="en-GB"/>
        </w:rPr>
        <w:t xml:space="preserve"> successfully</w:t>
      </w:r>
      <w:r>
        <w:rPr>
          <w:lang w:val="en-GB"/>
        </w:rPr>
        <w:t xml:space="preserve"> passed at the University of Cantabria</w:t>
      </w:r>
      <w:r w:rsidRPr="005C54B1">
        <w:rPr>
          <w:lang w:val="en-GB"/>
        </w:rPr>
        <w:t>.</w:t>
      </w:r>
      <w:r w:rsidR="009A3756">
        <w:rPr>
          <w:lang w:val="en-GB"/>
        </w:rPr>
        <w:t xml:space="preserve"> Partner universities will e</w:t>
      </w:r>
      <w:r w:rsidR="009A3756" w:rsidRPr="009A3756">
        <w:rPr>
          <w:lang w:val="en-GB"/>
        </w:rPr>
        <w:t xml:space="preserve">nsure recognition for </w:t>
      </w:r>
      <w:r w:rsidR="00003C54">
        <w:rPr>
          <w:lang w:val="en-GB"/>
        </w:rPr>
        <w:t xml:space="preserve">successfully </w:t>
      </w:r>
      <w:r w:rsidR="009A3756" w:rsidRPr="009A3756">
        <w:rPr>
          <w:lang w:val="en-GB"/>
        </w:rPr>
        <w:t xml:space="preserve">completed </w:t>
      </w:r>
      <w:r w:rsidR="00003C54">
        <w:rPr>
          <w:lang w:val="en-GB"/>
        </w:rPr>
        <w:t>courses of the mobility students.</w:t>
      </w:r>
    </w:p>
    <w:p w:rsidR="00645662" w:rsidRPr="0037750C" w:rsidRDefault="00645662" w:rsidP="00972DC7">
      <w:pPr>
        <w:spacing w:after="0" w:line="240" w:lineRule="auto"/>
        <w:rPr>
          <w:lang w:val="en-GB"/>
        </w:rPr>
      </w:pPr>
    </w:p>
    <w:p w:rsidR="00F05681" w:rsidRPr="0081242E" w:rsidRDefault="00F05681" w:rsidP="00972DC7">
      <w:pPr>
        <w:spacing w:after="0" w:line="240" w:lineRule="auto"/>
        <w:rPr>
          <w:sz w:val="6"/>
          <w:szCs w:val="6"/>
          <w:lang w:val="en-GB"/>
        </w:rPr>
      </w:pPr>
    </w:p>
    <w:p w:rsidR="0081242E" w:rsidRDefault="0081242E" w:rsidP="00972DC7">
      <w:pPr>
        <w:pStyle w:val="2"/>
        <w:numPr>
          <w:ilvl w:val="0"/>
          <w:numId w:val="25"/>
        </w:numPr>
        <w:spacing w:before="0" w:after="0" w:line="240" w:lineRule="auto"/>
        <w:ind w:left="0" w:firstLine="0"/>
        <w:jc w:val="left"/>
        <w:rPr>
          <w:b/>
          <w:color w:val="auto"/>
          <w:lang w:val="en-US"/>
        </w:rPr>
      </w:pPr>
      <w:r>
        <w:rPr>
          <w:b/>
          <w:color w:val="auto"/>
          <w:lang w:val="en-US"/>
        </w:rPr>
        <w:t>call for applicants</w:t>
      </w:r>
    </w:p>
    <w:p w:rsidR="0081242E" w:rsidRPr="0037750C" w:rsidRDefault="0081242E" w:rsidP="0081242E">
      <w:pPr>
        <w:spacing w:after="0"/>
        <w:rPr>
          <w:sz w:val="18"/>
          <w:szCs w:val="18"/>
          <w:lang w:val="en-US"/>
        </w:rPr>
      </w:pPr>
    </w:p>
    <w:p w:rsidR="0081242E" w:rsidRDefault="0081242E" w:rsidP="0081242E">
      <w:pPr>
        <w:spacing w:after="0"/>
        <w:rPr>
          <w:lang w:val="en-GB"/>
        </w:rPr>
      </w:pPr>
      <w:r w:rsidRPr="0081242E">
        <w:rPr>
          <w:lang w:val="en-GB"/>
        </w:rPr>
        <w:t xml:space="preserve">The first Call for Applications is opened for </w:t>
      </w:r>
      <w:r w:rsidRPr="0081242E">
        <w:rPr>
          <w:b/>
          <w:lang w:val="en-GB"/>
        </w:rPr>
        <w:t>undergraduate students</w:t>
      </w:r>
      <w:r w:rsidRPr="0081242E">
        <w:rPr>
          <w:lang w:val="en-GB"/>
        </w:rPr>
        <w:t xml:space="preserve"> enrolled in the Partner HEI</w:t>
      </w:r>
      <w:r>
        <w:rPr>
          <w:lang w:val="en-GB"/>
        </w:rPr>
        <w:t xml:space="preserve">s of this call </w:t>
      </w:r>
      <w:r w:rsidRPr="0081242E">
        <w:rPr>
          <w:lang w:val="en-GB"/>
        </w:rPr>
        <w:t xml:space="preserve">to study at UC in the second semester of the academic year 2018/19 (29.01.2019-15.06.2019). </w:t>
      </w:r>
    </w:p>
    <w:p w:rsidR="0081242E" w:rsidRPr="0037750C" w:rsidRDefault="0081242E" w:rsidP="0081242E">
      <w:pPr>
        <w:spacing w:after="0"/>
        <w:rPr>
          <w:sz w:val="12"/>
          <w:szCs w:val="12"/>
          <w:lang w:val="en-GB"/>
        </w:rPr>
      </w:pPr>
    </w:p>
    <w:p w:rsidR="0081242E" w:rsidRPr="0081242E" w:rsidRDefault="0081242E" w:rsidP="0081242E">
      <w:pPr>
        <w:spacing w:after="0"/>
        <w:rPr>
          <w:lang w:val="en-GB"/>
        </w:rPr>
      </w:pPr>
      <w:r w:rsidRPr="0081242E">
        <w:rPr>
          <w:lang w:val="en-GB"/>
        </w:rPr>
        <w:t xml:space="preserve">The Call will be opened from </w:t>
      </w:r>
      <w:r w:rsidRPr="0081242E">
        <w:rPr>
          <w:b/>
          <w:lang w:val="en-GB"/>
        </w:rPr>
        <w:t>October 2</w:t>
      </w:r>
      <w:r w:rsidR="001F13E5">
        <w:rPr>
          <w:b/>
          <w:lang w:val="en-GB"/>
        </w:rPr>
        <w:t>5</w:t>
      </w:r>
      <w:r w:rsidRPr="0081242E">
        <w:rPr>
          <w:b/>
          <w:vertAlign w:val="superscript"/>
          <w:lang w:val="en-GB"/>
        </w:rPr>
        <w:t>th</w:t>
      </w:r>
      <w:r w:rsidRPr="0081242E">
        <w:rPr>
          <w:b/>
          <w:lang w:val="en-GB"/>
        </w:rPr>
        <w:t xml:space="preserve">, 2018 </w:t>
      </w:r>
      <w:r w:rsidRPr="0081242E">
        <w:rPr>
          <w:lang w:val="en-GB"/>
        </w:rPr>
        <w:t>until</w:t>
      </w:r>
      <w:r w:rsidRPr="0081242E">
        <w:rPr>
          <w:b/>
          <w:lang w:val="en-GB"/>
        </w:rPr>
        <w:t xml:space="preserve"> November </w:t>
      </w:r>
      <w:r w:rsidR="001F13E5">
        <w:rPr>
          <w:b/>
          <w:lang w:val="en-GB"/>
        </w:rPr>
        <w:t>8</w:t>
      </w:r>
      <w:r w:rsidRPr="0081242E">
        <w:rPr>
          <w:b/>
          <w:vertAlign w:val="superscript"/>
          <w:lang w:val="en-GB"/>
        </w:rPr>
        <w:t>th</w:t>
      </w:r>
      <w:r w:rsidRPr="0081242E">
        <w:rPr>
          <w:b/>
          <w:lang w:val="en-GB"/>
        </w:rPr>
        <w:t>, 2018</w:t>
      </w:r>
      <w:r w:rsidRPr="0081242E">
        <w:rPr>
          <w:lang w:val="en-GB"/>
        </w:rPr>
        <w:t xml:space="preserve"> (23:59 CET).</w:t>
      </w:r>
    </w:p>
    <w:p w:rsidR="0081242E" w:rsidRPr="0081242E" w:rsidRDefault="0081242E" w:rsidP="0081242E">
      <w:pPr>
        <w:rPr>
          <w:lang w:val="en-GB"/>
        </w:rPr>
      </w:pPr>
    </w:p>
    <w:p w:rsidR="000E65FF" w:rsidRPr="000E65FF" w:rsidRDefault="000E65FF" w:rsidP="00972DC7">
      <w:pPr>
        <w:pStyle w:val="2"/>
        <w:numPr>
          <w:ilvl w:val="0"/>
          <w:numId w:val="25"/>
        </w:numPr>
        <w:spacing w:before="0" w:after="0" w:line="240" w:lineRule="auto"/>
        <w:ind w:left="0" w:firstLine="0"/>
        <w:jc w:val="left"/>
        <w:rPr>
          <w:b/>
          <w:color w:val="auto"/>
          <w:lang w:val="en-US"/>
        </w:rPr>
      </w:pPr>
      <w:r w:rsidRPr="000E65FF">
        <w:rPr>
          <w:b/>
          <w:color w:val="auto"/>
          <w:lang w:val="en-US"/>
        </w:rPr>
        <w:lastRenderedPageBreak/>
        <w:t xml:space="preserve">Duration and Financing of the </w:t>
      </w:r>
      <w:r w:rsidR="00003C54">
        <w:rPr>
          <w:b/>
          <w:color w:val="auto"/>
          <w:lang w:val="en-US"/>
        </w:rPr>
        <w:t xml:space="preserve">international </w:t>
      </w:r>
      <w:r w:rsidR="0081242E">
        <w:rPr>
          <w:b/>
          <w:color w:val="auto"/>
          <w:lang w:val="en-US"/>
        </w:rPr>
        <w:t>mobility</w:t>
      </w:r>
    </w:p>
    <w:p w:rsidR="00F05681" w:rsidRPr="009419EB" w:rsidRDefault="00F05681" w:rsidP="00972DC7">
      <w:pPr>
        <w:spacing w:after="0" w:line="240" w:lineRule="auto"/>
        <w:rPr>
          <w:lang w:val="en-US"/>
        </w:rPr>
      </w:pPr>
      <w:r w:rsidRPr="00F05681">
        <w:rPr>
          <w:lang w:val="en-US"/>
        </w:rPr>
        <w:t xml:space="preserve"> </w:t>
      </w:r>
      <w:r w:rsidRPr="009419EB">
        <w:rPr>
          <w:lang w:val="en-US"/>
        </w:rPr>
        <w:t xml:space="preserve">  </w:t>
      </w:r>
    </w:p>
    <w:p w:rsidR="00003C54" w:rsidRDefault="000E65FF" w:rsidP="00972DC7">
      <w:pPr>
        <w:spacing w:after="0" w:line="240" w:lineRule="auto"/>
        <w:rPr>
          <w:lang w:val="en-US"/>
        </w:rPr>
      </w:pPr>
      <w:r w:rsidRPr="009419EB">
        <w:rPr>
          <w:lang w:val="en-US"/>
        </w:rPr>
        <w:t>The selected applicant</w:t>
      </w:r>
      <w:r>
        <w:rPr>
          <w:lang w:val="en-US"/>
        </w:rPr>
        <w:t>s will obtain</w:t>
      </w:r>
      <w:r w:rsidRPr="009419EB">
        <w:rPr>
          <w:lang w:val="en-US"/>
        </w:rPr>
        <w:t xml:space="preserve"> a grant for travel costs and a grant for individual support</w:t>
      </w:r>
      <w:r>
        <w:rPr>
          <w:lang w:val="en-US"/>
        </w:rPr>
        <w:t xml:space="preserve">. </w:t>
      </w:r>
      <w:r w:rsidRPr="009419EB">
        <w:rPr>
          <w:lang w:val="en-US"/>
        </w:rPr>
        <w:t xml:space="preserve">The grants offered do not cover all expenses, but are a contribution to bearing the additional costs of staying abroad. In case </w:t>
      </w:r>
      <w:r w:rsidR="00003C54">
        <w:rPr>
          <w:lang w:val="en-US"/>
        </w:rPr>
        <w:t xml:space="preserve">that </w:t>
      </w:r>
      <w:r w:rsidRPr="009419EB">
        <w:rPr>
          <w:lang w:val="en-US"/>
        </w:rPr>
        <w:t>the amount is insufficient</w:t>
      </w:r>
      <w:r w:rsidR="00003C54">
        <w:rPr>
          <w:lang w:val="en-US"/>
        </w:rPr>
        <w:t xml:space="preserve"> to cover all costs</w:t>
      </w:r>
      <w:r w:rsidRPr="009419EB">
        <w:rPr>
          <w:lang w:val="en-US"/>
        </w:rPr>
        <w:t>, the studen</w:t>
      </w:r>
      <w:r>
        <w:rPr>
          <w:lang w:val="en-US"/>
        </w:rPr>
        <w:t>t</w:t>
      </w:r>
      <w:r w:rsidR="00003C54">
        <w:rPr>
          <w:lang w:val="en-US"/>
        </w:rPr>
        <w:t xml:space="preserve">s will need to find </w:t>
      </w:r>
      <w:r w:rsidRPr="009419EB">
        <w:rPr>
          <w:lang w:val="en-US"/>
        </w:rPr>
        <w:t>other</w:t>
      </w:r>
      <w:r w:rsidR="00003C54">
        <w:rPr>
          <w:lang w:val="en-US"/>
        </w:rPr>
        <w:t xml:space="preserve"> funding sources.</w:t>
      </w:r>
    </w:p>
    <w:p w:rsidR="00972DC7" w:rsidRPr="0037750C" w:rsidRDefault="00972DC7" w:rsidP="00972DC7">
      <w:pPr>
        <w:spacing w:after="0" w:line="240" w:lineRule="auto"/>
        <w:rPr>
          <w:sz w:val="12"/>
          <w:szCs w:val="12"/>
          <w:lang w:val="en-US"/>
        </w:rPr>
      </w:pPr>
    </w:p>
    <w:p w:rsidR="000E65FF" w:rsidRDefault="0081242E" w:rsidP="00972DC7">
      <w:pPr>
        <w:spacing w:after="0" w:line="240" w:lineRule="auto"/>
        <w:rPr>
          <w:b/>
          <w:lang w:val="en-US"/>
        </w:rPr>
      </w:pPr>
      <w:r>
        <w:rPr>
          <w:b/>
          <w:lang w:val="en-US"/>
        </w:rPr>
        <w:t>4</w:t>
      </w:r>
      <w:r w:rsidR="000E65FF" w:rsidRPr="000E65FF">
        <w:rPr>
          <w:b/>
          <w:lang w:val="en-US"/>
        </w:rPr>
        <w:t>.1 Duration</w:t>
      </w:r>
    </w:p>
    <w:p w:rsidR="00972DC7" w:rsidRDefault="00972DC7" w:rsidP="00972DC7">
      <w:pPr>
        <w:spacing w:after="0" w:line="240" w:lineRule="auto"/>
        <w:rPr>
          <w:lang w:val="en-US"/>
        </w:rPr>
      </w:pPr>
      <w:r w:rsidRPr="00972DC7">
        <w:rPr>
          <w:lang w:val="en-US"/>
        </w:rPr>
        <w:t>Duration of student’s exchanges:</w:t>
      </w:r>
      <w:r>
        <w:rPr>
          <w:lang w:val="en-US"/>
        </w:rPr>
        <w:t xml:space="preserve"> </w:t>
      </w:r>
      <w:r w:rsidRPr="00972DC7">
        <w:rPr>
          <w:lang w:val="en-US"/>
        </w:rPr>
        <w:t xml:space="preserve">5 months (maximum) during </w:t>
      </w:r>
      <w:r>
        <w:rPr>
          <w:lang w:val="en-US"/>
        </w:rPr>
        <w:t>the s</w:t>
      </w:r>
      <w:r w:rsidRPr="00972DC7">
        <w:rPr>
          <w:lang w:val="en-US"/>
        </w:rPr>
        <w:t xml:space="preserve">econd semester </w:t>
      </w:r>
      <w:r>
        <w:rPr>
          <w:lang w:val="en-US"/>
        </w:rPr>
        <w:t xml:space="preserve">of </w:t>
      </w:r>
      <w:r w:rsidRPr="00972DC7">
        <w:rPr>
          <w:lang w:val="en-US"/>
        </w:rPr>
        <w:t>201</w:t>
      </w:r>
      <w:r>
        <w:rPr>
          <w:lang w:val="en-US"/>
        </w:rPr>
        <w:t>8</w:t>
      </w:r>
      <w:r w:rsidRPr="00972DC7">
        <w:rPr>
          <w:lang w:val="en-US"/>
        </w:rPr>
        <w:t>-201</w:t>
      </w:r>
      <w:r>
        <w:rPr>
          <w:lang w:val="en-US"/>
        </w:rPr>
        <w:t>9. Stays shorter than 3 months will not be eligible.</w:t>
      </w:r>
    </w:p>
    <w:p w:rsidR="00972DC7" w:rsidRPr="0037750C" w:rsidRDefault="00972DC7" w:rsidP="00972DC7">
      <w:pPr>
        <w:spacing w:after="0" w:line="240" w:lineRule="auto"/>
        <w:rPr>
          <w:sz w:val="12"/>
          <w:szCs w:val="12"/>
          <w:lang w:val="en-US"/>
        </w:rPr>
      </w:pPr>
    </w:p>
    <w:p w:rsidR="00972DC7" w:rsidRDefault="0081242E" w:rsidP="00100BD1">
      <w:pPr>
        <w:spacing w:after="0" w:line="240" w:lineRule="auto"/>
        <w:rPr>
          <w:b/>
          <w:lang w:val="en-US"/>
        </w:rPr>
      </w:pPr>
      <w:r>
        <w:rPr>
          <w:b/>
          <w:lang w:val="en-US"/>
        </w:rPr>
        <w:t>4</w:t>
      </w:r>
      <w:r w:rsidR="00972DC7" w:rsidRPr="0070027C">
        <w:rPr>
          <w:b/>
          <w:lang w:val="en-US"/>
        </w:rPr>
        <w:t xml:space="preserve">.2 </w:t>
      </w:r>
      <w:r w:rsidR="006204AF">
        <w:rPr>
          <w:b/>
          <w:lang w:val="en-US"/>
        </w:rPr>
        <w:t>Travel costs contribution (</w:t>
      </w:r>
      <w:r w:rsidR="00F878D4">
        <w:rPr>
          <w:b/>
          <w:lang w:val="en-US"/>
        </w:rPr>
        <w:t xml:space="preserve">one </w:t>
      </w:r>
      <w:r w:rsidR="006204AF">
        <w:rPr>
          <w:b/>
          <w:lang w:val="en-US"/>
        </w:rPr>
        <w:t>r</w:t>
      </w:r>
      <w:r w:rsidR="0070027C">
        <w:rPr>
          <w:b/>
          <w:lang w:val="en-US"/>
        </w:rPr>
        <w:t>ound trip plane ticket</w:t>
      </w:r>
      <w:r w:rsidR="006204AF">
        <w:rPr>
          <w:b/>
          <w:lang w:val="en-US"/>
        </w:rPr>
        <w:t>)</w:t>
      </w:r>
    </w:p>
    <w:p w:rsidR="00B644F7" w:rsidRDefault="00C81816" w:rsidP="00100BD1">
      <w:pPr>
        <w:spacing w:after="0" w:line="240" w:lineRule="auto"/>
        <w:rPr>
          <w:b/>
          <w:lang w:val="en-US"/>
        </w:rPr>
      </w:pPr>
      <w:r w:rsidRPr="00C81816">
        <w:rPr>
          <w:lang w:val="en-US"/>
        </w:rPr>
        <w:t>Flight tickets will be purchased by the University of Cantabria for all mobility participants according to the program regulations, based on the Erasmus+ distance calculator maximum fees.</w:t>
      </w:r>
    </w:p>
    <w:p w:rsidR="00B644F7" w:rsidRPr="0037750C" w:rsidRDefault="00B644F7" w:rsidP="00C81EF5">
      <w:pPr>
        <w:spacing w:after="0" w:line="240" w:lineRule="auto"/>
        <w:rPr>
          <w:b/>
          <w:sz w:val="12"/>
          <w:szCs w:val="12"/>
          <w:lang w:val="en-US"/>
        </w:rPr>
      </w:pPr>
    </w:p>
    <w:p w:rsidR="006204AF" w:rsidRPr="006204AF" w:rsidRDefault="0081242E" w:rsidP="00C81EF5">
      <w:pPr>
        <w:spacing w:after="0" w:line="240" w:lineRule="auto"/>
        <w:rPr>
          <w:b/>
          <w:lang w:val="en-US"/>
        </w:rPr>
      </w:pPr>
      <w:r>
        <w:rPr>
          <w:b/>
          <w:lang w:val="en-US"/>
        </w:rPr>
        <w:t>4</w:t>
      </w:r>
      <w:r w:rsidR="006204AF" w:rsidRPr="006204AF">
        <w:rPr>
          <w:b/>
          <w:lang w:val="en-US"/>
        </w:rPr>
        <w:t>.3 Monthly allowance for students (Individual support)</w:t>
      </w:r>
    </w:p>
    <w:p w:rsidR="00B644F7" w:rsidRPr="00556ED3" w:rsidRDefault="00556ED3" w:rsidP="00556ED3">
      <w:pPr>
        <w:spacing w:after="0" w:line="240" w:lineRule="auto"/>
        <w:rPr>
          <w:lang w:val="en-US"/>
        </w:rPr>
      </w:pPr>
      <w:r>
        <w:rPr>
          <w:lang w:val="en-US"/>
        </w:rPr>
        <w:t>The monthly allowance for students selected under this call amounts to</w:t>
      </w:r>
      <w:r w:rsidR="00B644F7" w:rsidRPr="00556ED3">
        <w:rPr>
          <w:lang w:val="en-US"/>
        </w:rPr>
        <w:t xml:space="preserve"> </w:t>
      </w:r>
      <w:r w:rsidR="00B644F7" w:rsidRPr="00556ED3">
        <w:rPr>
          <w:lang w:val="en-GB"/>
        </w:rPr>
        <w:t xml:space="preserve">850 </w:t>
      </w:r>
      <w:r w:rsidR="00B644F7" w:rsidRPr="00556ED3">
        <w:rPr>
          <w:lang w:val="en-US"/>
        </w:rPr>
        <w:t>€/ month</w:t>
      </w:r>
      <w:r>
        <w:rPr>
          <w:lang w:val="en-US"/>
        </w:rPr>
        <w:t>.</w:t>
      </w:r>
    </w:p>
    <w:p w:rsidR="00972DC7" w:rsidRPr="0037750C" w:rsidRDefault="00972DC7" w:rsidP="00C81EF5">
      <w:pPr>
        <w:spacing w:after="0" w:line="240" w:lineRule="auto"/>
        <w:rPr>
          <w:sz w:val="12"/>
          <w:szCs w:val="12"/>
          <w:lang w:val="en-US"/>
        </w:rPr>
      </w:pPr>
    </w:p>
    <w:p w:rsidR="00C81816" w:rsidRDefault="00FF4438" w:rsidP="00FF4438">
      <w:pPr>
        <w:spacing w:after="0" w:line="240" w:lineRule="auto"/>
        <w:rPr>
          <w:lang w:val="en-US"/>
        </w:rPr>
      </w:pPr>
      <w:r w:rsidRPr="00FF4438">
        <w:rPr>
          <w:lang w:val="en-US"/>
        </w:rPr>
        <w:t xml:space="preserve">No academic fees will be charged at the University of Cantabria to the </w:t>
      </w:r>
      <w:r w:rsidR="00556ED3">
        <w:rPr>
          <w:lang w:val="en-US"/>
        </w:rPr>
        <w:t xml:space="preserve">mobility </w:t>
      </w:r>
      <w:r w:rsidRPr="00FF4438">
        <w:rPr>
          <w:lang w:val="en-US"/>
        </w:rPr>
        <w:t>participants</w:t>
      </w:r>
      <w:r w:rsidR="00556ED3">
        <w:rPr>
          <w:lang w:val="en-US"/>
        </w:rPr>
        <w:t>. Students obtaining this</w:t>
      </w:r>
      <w:r w:rsidRPr="00FF4438">
        <w:rPr>
          <w:lang w:val="en-US"/>
        </w:rPr>
        <w:t xml:space="preserve"> Erasmus+ financial grant are entitled to keep any other national grant in their home country and applicants with special needs may apply for additional funding.</w:t>
      </w:r>
    </w:p>
    <w:p w:rsidR="00C81816" w:rsidRPr="00FF4438" w:rsidRDefault="00C81816" w:rsidP="00FF4438">
      <w:pPr>
        <w:spacing w:after="0" w:line="240" w:lineRule="auto"/>
        <w:rPr>
          <w:lang w:val="en-US"/>
        </w:rPr>
      </w:pPr>
    </w:p>
    <w:p w:rsidR="00B644F7" w:rsidRPr="00B644F7" w:rsidRDefault="00B644F7" w:rsidP="00C81EF5">
      <w:pPr>
        <w:pStyle w:val="2"/>
        <w:numPr>
          <w:ilvl w:val="0"/>
          <w:numId w:val="25"/>
        </w:numPr>
        <w:spacing w:before="0" w:after="0" w:line="240" w:lineRule="auto"/>
        <w:ind w:left="0" w:firstLine="0"/>
        <w:jc w:val="left"/>
        <w:rPr>
          <w:b/>
          <w:color w:val="auto"/>
          <w:lang w:val="en-US"/>
        </w:rPr>
      </w:pPr>
      <w:r w:rsidRPr="00B644F7">
        <w:rPr>
          <w:b/>
          <w:color w:val="auto"/>
          <w:lang w:val="en-US"/>
        </w:rPr>
        <w:t>General Admission requirements</w:t>
      </w:r>
    </w:p>
    <w:p w:rsidR="00B644F7" w:rsidRPr="0037750C" w:rsidRDefault="00B644F7" w:rsidP="00C81EF5">
      <w:pPr>
        <w:pStyle w:val="2"/>
        <w:spacing w:before="0" w:after="0" w:line="240" w:lineRule="auto"/>
        <w:jc w:val="left"/>
        <w:rPr>
          <w:rFonts w:asciiTheme="minorHAnsi" w:eastAsiaTheme="minorHAnsi" w:hAnsiTheme="minorHAnsi" w:cstheme="minorBidi"/>
          <w:caps w:val="0"/>
          <w:color w:val="auto"/>
          <w:sz w:val="18"/>
          <w:szCs w:val="18"/>
          <w:lang w:val="en-US"/>
        </w:rPr>
      </w:pPr>
    </w:p>
    <w:p w:rsidR="00B644F7" w:rsidRPr="00F1240F" w:rsidRDefault="006D5531" w:rsidP="00C81EF5">
      <w:pPr>
        <w:pStyle w:val="a5"/>
        <w:numPr>
          <w:ilvl w:val="0"/>
          <w:numId w:val="33"/>
        </w:numPr>
        <w:spacing w:after="0" w:line="240" w:lineRule="auto"/>
        <w:rPr>
          <w:lang w:val="en-US"/>
        </w:rPr>
      </w:pPr>
      <w:r>
        <w:rPr>
          <w:lang w:val="en"/>
        </w:rPr>
        <w:t>To b</w:t>
      </w:r>
      <w:r w:rsidR="00B644F7" w:rsidRPr="00B644F7">
        <w:rPr>
          <w:lang w:val="en"/>
        </w:rPr>
        <w:t xml:space="preserve">e enrolled </w:t>
      </w:r>
      <w:r w:rsidRPr="006D5531">
        <w:rPr>
          <w:lang w:val="en"/>
        </w:rPr>
        <w:t>in an official degree of higher education</w:t>
      </w:r>
      <w:r w:rsidRPr="00B644F7">
        <w:rPr>
          <w:lang w:val="en"/>
        </w:rPr>
        <w:t xml:space="preserve"> </w:t>
      </w:r>
      <w:r w:rsidR="00B644F7" w:rsidRPr="00B644F7">
        <w:rPr>
          <w:lang w:val="en"/>
        </w:rPr>
        <w:t>in any of the universities participating in this call during 2017-2018 and 2018-2019 academic year</w:t>
      </w:r>
      <w:r>
        <w:rPr>
          <w:lang w:val="en"/>
        </w:rPr>
        <w:t>s</w:t>
      </w:r>
      <w:r w:rsidRPr="006D5531">
        <w:rPr>
          <w:lang w:val="en"/>
        </w:rPr>
        <w:t>.</w:t>
      </w:r>
    </w:p>
    <w:p w:rsidR="00F1240F" w:rsidRDefault="00F1240F" w:rsidP="00F1240F">
      <w:pPr>
        <w:pStyle w:val="a5"/>
        <w:numPr>
          <w:ilvl w:val="0"/>
          <w:numId w:val="33"/>
        </w:numPr>
        <w:spacing w:after="0" w:line="240" w:lineRule="auto"/>
        <w:rPr>
          <w:lang w:val="en-GB"/>
        </w:rPr>
      </w:pPr>
      <w:r>
        <w:rPr>
          <w:lang w:val="en-GB"/>
        </w:rPr>
        <w:t xml:space="preserve">To </w:t>
      </w:r>
      <w:r w:rsidRPr="003E4104">
        <w:rPr>
          <w:lang w:val="en-GB"/>
        </w:rPr>
        <w:t xml:space="preserve">have completed at least one year of </w:t>
      </w:r>
      <w:r>
        <w:rPr>
          <w:lang w:val="en-GB"/>
        </w:rPr>
        <w:t xml:space="preserve">bachelor </w:t>
      </w:r>
      <w:r w:rsidRPr="003E4104">
        <w:rPr>
          <w:lang w:val="en-GB"/>
        </w:rPr>
        <w:t>studi</w:t>
      </w:r>
      <w:r>
        <w:rPr>
          <w:lang w:val="en-GB"/>
        </w:rPr>
        <w:t>es.</w:t>
      </w:r>
    </w:p>
    <w:p w:rsidR="00C81EF5" w:rsidRPr="006D5531" w:rsidRDefault="00C81EF5" w:rsidP="00C81EF5">
      <w:pPr>
        <w:pStyle w:val="a5"/>
        <w:numPr>
          <w:ilvl w:val="0"/>
          <w:numId w:val="33"/>
        </w:numPr>
        <w:spacing w:after="0" w:line="240" w:lineRule="auto"/>
        <w:rPr>
          <w:lang w:val="en-US"/>
        </w:rPr>
      </w:pPr>
      <w:r>
        <w:rPr>
          <w:lang w:val="en"/>
        </w:rPr>
        <w:t>To fulfill the academic requirements of the existing Inter-institutional Agreements</w:t>
      </w:r>
      <w:r w:rsidR="00CB5546">
        <w:rPr>
          <w:lang w:val="en"/>
        </w:rPr>
        <w:t xml:space="preserve"> and Annex I to this call</w:t>
      </w:r>
      <w:r>
        <w:rPr>
          <w:lang w:val="en"/>
        </w:rPr>
        <w:t>.</w:t>
      </w:r>
    </w:p>
    <w:p w:rsidR="006D5531" w:rsidRPr="00CB5546" w:rsidRDefault="006D5531" w:rsidP="00C81EF5">
      <w:pPr>
        <w:pStyle w:val="a5"/>
        <w:numPr>
          <w:ilvl w:val="0"/>
          <w:numId w:val="33"/>
        </w:numPr>
        <w:spacing w:after="0" w:line="240" w:lineRule="auto"/>
        <w:rPr>
          <w:lang w:val="en-GB"/>
        </w:rPr>
      </w:pPr>
      <w:r>
        <w:rPr>
          <w:lang w:val="en"/>
        </w:rPr>
        <w:t xml:space="preserve">To fulfill the specific </w:t>
      </w:r>
      <w:r w:rsidR="00C81EF5">
        <w:rPr>
          <w:lang w:val="en"/>
        </w:rPr>
        <w:t xml:space="preserve">requirements </w:t>
      </w:r>
      <w:r>
        <w:rPr>
          <w:lang w:val="en"/>
        </w:rPr>
        <w:t>of the project.</w:t>
      </w:r>
    </w:p>
    <w:p w:rsidR="009A3756" w:rsidRPr="009A3756" w:rsidRDefault="00CB5546" w:rsidP="009A3756">
      <w:pPr>
        <w:pStyle w:val="a5"/>
        <w:numPr>
          <w:ilvl w:val="0"/>
          <w:numId w:val="33"/>
        </w:numPr>
        <w:spacing w:after="0" w:line="240" w:lineRule="auto"/>
        <w:rPr>
          <w:lang w:val="en-GB"/>
        </w:rPr>
      </w:pPr>
      <w:r w:rsidRPr="009A3756">
        <w:rPr>
          <w:lang w:val="en"/>
        </w:rPr>
        <w:t xml:space="preserve">To accredit a </w:t>
      </w:r>
      <w:r w:rsidR="009A3756" w:rsidRPr="009A3756">
        <w:rPr>
          <w:lang w:val="en"/>
        </w:rPr>
        <w:t xml:space="preserve">minimum </w:t>
      </w:r>
      <w:r w:rsidRPr="009A3756">
        <w:rPr>
          <w:lang w:val="en"/>
        </w:rPr>
        <w:t>level B</w:t>
      </w:r>
      <w:r w:rsidR="009A3756" w:rsidRPr="009A3756">
        <w:rPr>
          <w:lang w:val="en"/>
        </w:rPr>
        <w:t>1</w:t>
      </w:r>
      <w:r w:rsidRPr="009A3756">
        <w:rPr>
          <w:lang w:val="en"/>
        </w:rPr>
        <w:t xml:space="preserve"> of English or B</w:t>
      </w:r>
      <w:r w:rsidR="009A3756" w:rsidRPr="009A3756">
        <w:rPr>
          <w:lang w:val="en"/>
        </w:rPr>
        <w:t>2</w:t>
      </w:r>
      <w:r w:rsidRPr="009A3756">
        <w:rPr>
          <w:lang w:val="en"/>
        </w:rPr>
        <w:t xml:space="preserve"> of Spanish, as appropriate.</w:t>
      </w:r>
      <w:r w:rsidR="009A3756" w:rsidRPr="009A3756">
        <w:rPr>
          <w:lang w:val="en"/>
        </w:rPr>
        <w:t xml:space="preserve"> Accreditation of higher levels will be positively assessed.</w:t>
      </w:r>
    </w:p>
    <w:p w:rsidR="00C81EF5" w:rsidRPr="009A3756" w:rsidRDefault="00C81EF5" w:rsidP="009A3756">
      <w:pPr>
        <w:pStyle w:val="a5"/>
        <w:numPr>
          <w:ilvl w:val="0"/>
          <w:numId w:val="33"/>
        </w:numPr>
        <w:spacing w:after="0" w:line="240" w:lineRule="auto"/>
        <w:rPr>
          <w:lang w:val="en-GB"/>
        </w:rPr>
      </w:pPr>
      <w:r w:rsidRPr="009A3756">
        <w:rPr>
          <w:lang w:val="en"/>
        </w:rPr>
        <w:t xml:space="preserve">The participation of the students will be carried out in accordance to the specific regulations of both universities </w:t>
      </w:r>
      <w:r w:rsidR="00CE6ED5" w:rsidRPr="009A3756">
        <w:rPr>
          <w:lang w:val="en"/>
        </w:rPr>
        <w:t>as well as</w:t>
      </w:r>
      <w:r w:rsidRPr="009A3756">
        <w:rPr>
          <w:lang w:val="en"/>
        </w:rPr>
        <w:t xml:space="preserve"> the regulations </w:t>
      </w:r>
      <w:r w:rsidR="00FF4438" w:rsidRPr="009A3756">
        <w:rPr>
          <w:lang w:val="en"/>
        </w:rPr>
        <w:t>included in</w:t>
      </w:r>
      <w:r w:rsidRPr="009A3756">
        <w:rPr>
          <w:lang w:val="en"/>
        </w:rPr>
        <w:t xml:space="preserve"> this call.</w:t>
      </w:r>
    </w:p>
    <w:p w:rsidR="00CB5546" w:rsidRPr="006D5531" w:rsidRDefault="00CB5546" w:rsidP="00C81EF5">
      <w:pPr>
        <w:spacing w:after="0" w:line="240" w:lineRule="auto"/>
        <w:rPr>
          <w:lang w:val="en-GB"/>
        </w:rPr>
      </w:pPr>
    </w:p>
    <w:p w:rsidR="00B644F7" w:rsidRPr="007F6AA2" w:rsidRDefault="007F6AA2" w:rsidP="007F6AA2">
      <w:pPr>
        <w:pStyle w:val="2"/>
        <w:numPr>
          <w:ilvl w:val="0"/>
          <w:numId w:val="25"/>
        </w:numPr>
        <w:spacing w:before="0" w:after="0" w:line="240" w:lineRule="auto"/>
        <w:ind w:left="0" w:firstLine="0"/>
        <w:jc w:val="left"/>
        <w:rPr>
          <w:b/>
          <w:color w:val="auto"/>
          <w:lang w:val="en-US"/>
        </w:rPr>
      </w:pPr>
      <w:r w:rsidRPr="007F6AA2">
        <w:rPr>
          <w:b/>
          <w:color w:val="auto"/>
          <w:lang w:val="en-US"/>
        </w:rPr>
        <w:t>Application procedure</w:t>
      </w:r>
    </w:p>
    <w:p w:rsidR="00B644F7" w:rsidRPr="0037750C" w:rsidRDefault="00B644F7" w:rsidP="00C81EF5">
      <w:pPr>
        <w:spacing w:after="0" w:line="240" w:lineRule="auto"/>
        <w:rPr>
          <w:sz w:val="18"/>
          <w:szCs w:val="18"/>
          <w:lang w:val="en-GB"/>
        </w:rPr>
      </w:pPr>
    </w:p>
    <w:p w:rsidR="00F1240F" w:rsidRDefault="00F1240F" w:rsidP="00F1240F">
      <w:pPr>
        <w:spacing w:after="0" w:line="240" w:lineRule="auto"/>
        <w:rPr>
          <w:lang w:val="en-GB"/>
        </w:rPr>
      </w:pPr>
      <w:r w:rsidRPr="00DB3611">
        <w:rPr>
          <w:lang w:val="en-GB"/>
        </w:rPr>
        <w:t xml:space="preserve">Applications for grants should be made </w:t>
      </w:r>
      <w:r>
        <w:rPr>
          <w:lang w:val="en-GB"/>
        </w:rPr>
        <w:t>to t</w:t>
      </w:r>
      <w:r w:rsidR="005B03D7">
        <w:rPr>
          <w:lang w:val="en-GB"/>
        </w:rPr>
        <w:t>he corresponding Partner HEI through their contact person (see Annex III).</w:t>
      </w:r>
    </w:p>
    <w:p w:rsidR="0081242E" w:rsidRPr="0037750C" w:rsidRDefault="0081242E" w:rsidP="00F1240F">
      <w:pPr>
        <w:spacing w:after="0" w:line="240" w:lineRule="auto"/>
        <w:rPr>
          <w:i/>
          <w:sz w:val="12"/>
          <w:szCs w:val="12"/>
          <w:lang w:val="en-GB"/>
        </w:rPr>
      </w:pPr>
    </w:p>
    <w:p w:rsidR="00F1240F" w:rsidRPr="00DB3611" w:rsidRDefault="00F1240F" w:rsidP="00F1240F">
      <w:pPr>
        <w:spacing w:after="0" w:line="240" w:lineRule="auto"/>
        <w:rPr>
          <w:lang w:val="en-GB"/>
        </w:rPr>
      </w:pPr>
      <w:r w:rsidRPr="00DB3611">
        <w:rPr>
          <w:lang w:val="en-GB"/>
        </w:rPr>
        <w:t>In</w:t>
      </w:r>
      <w:r>
        <w:rPr>
          <w:lang w:val="en-GB"/>
        </w:rPr>
        <w:t xml:space="preserve"> order to apply for the grant, candidates shall </w:t>
      </w:r>
      <w:r w:rsidRPr="00DB3611">
        <w:rPr>
          <w:lang w:val="en-GB"/>
        </w:rPr>
        <w:t>follow these steps:</w:t>
      </w:r>
    </w:p>
    <w:p w:rsidR="00F1240F" w:rsidRPr="007663E1" w:rsidRDefault="00F1240F" w:rsidP="00F1240F">
      <w:pPr>
        <w:pStyle w:val="a5"/>
        <w:numPr>
          <w:ilvl w:val="0"/>
          <w:numId w:val="28"/>
        </w:numPr>
        <w:spacing w:after="0" w:line="240" w:lineRule="auto"/>
        <w:rPr>
          <w:lang w:val="en-GB"/>
        </w:rPr>
      </w:pPr>
      <w:r>
        <w:rPr>
          <w:lang w:val="en-GB"/>
        </w:rPr>
        <w:t>C</w:t>
      </w:r>
      <w:r w:rsidRPr="007663E1">
        <w:rPr>
          <w:lang w:val="en-GB"/>
        </w:rPr>
        <w:t xml:space="preserve">heck the eligibility criteria so as to ensure that </w:t>
      </w:r>
      <w:r>
        <w:rPr>
          <w:lang w:val="en-GB"/>
        </w:rPr>
        <w:t>applications</w:t>
      </w:r>
      <w:r w:rsidRPr="007663E1">
        <w:rPr>
          <w:lang w:val="en-GB"/>
        </w:rPr>
        <w:t xml:space="preserve"> requirements </w:t>
      </w:r>
      <w:r>
        <w:rPr>
          <w:lang w:val="en-GB"/>
        </w:rPr>
        <w:t>are met.</w:t>
      </w:r>
    </w:p>
    <w:p w:rsidR="00F1240F" w:rsidRPr="007663E1" w:rsidRDefault="00F1240F" w:rsidP="00F1240F">
      <w:pPr>
        <w:pStyle w:val="a5"/>
        <w:numPr>
          <w:ilvl w:val="0"/>
          <w:numId w:val="28"/>
        </w:numPr>
        <w:spacing w:after="0" w:line="240" w:lineRule="auto"/>
        <w:rPr>
          <w:lang w:val="en-GB"/>
        </w:rPr>
      </w:pPr>
      <w:r>
        <w:rPr>
          <w:lang w:val="en-GB"/>
        </w:rPr>
        <w:t>C</w:t>
      </w:r>
      <w:r w:rsidRPr="007663E1">
        <w:rPr>
          <w:lang w:val="en-GB"/>
        </w:rPr>
        <w:t xml:space="preserve">heck the distribution of grants and priority areas by countries and universities. </w:t>
      </w:r>
    </w:p>
    <w:p w:rsidR="00F1240F" w:rsidRPr="00A87325" w:rsidRDefault="00A87325" w:rsidP="00F1240F">
      <w:pPr>
        <w:pStyle w:val="a5"/>
        <w:numPr>
          <w:ilvl w:val="0"/>
          <w:numId w:val="28"/>
        </w:numPr>
        <w:spacing w:after="0" w:line="240" w:lineRule="auto"/>
        <w:rPr>
          <w:lang w:val="en-GB"/>
        </w:rPr>
      </w:pPr>
      <w:r>
        <w:rPr>
          <w:lang w:val="en-GB"/>
        </w:rPr>
        <w:t>C</w:t>
      </w:r>
      <w:r w:rsidR="00F1240F" w:rsidRPr="007663E1">
        <w:rPr>
          <w:lang w:val="en-GB"/>
        </w:rPr>
        <w:t xml:space="preserve">heck </w:t>
      </w:r>
      <w:r w:rsidR="00F1240F">
        <w:rPr>
          <w:lang w:val="en-GB"/>
        </w:rPr>
        <w:t xml:space="preserve">the courses available at the UC; </w:t>
      </w:r>
      <w:r>
        <w:rPr>
          <w:lang w:val="en-GB"/>
        </w:rPr>
        <w:t>grantees</w:t>
      </w:r>
      <w:r w:rsidR="00F1240F" w:rsidRPr="007663E1">
        <w:rPr>
          <w:lang w:val="en-GB"/>
        </w:rPr>
        <w:t xml:space="preserve"> may only apply for a grant for study pro</w:t>
      </w:r>
      <w:r w:rsidR="00F1240F">
        <w:rPr>
          <w:lang w:val="en-GB"/>
        </w:rPr>
        <w:t>grammes from the courses listed</w:t>
      </w:r>
      <w:r>
        <w:rPr>
          <w:lang w:val="en-GB"/>
        </w:rPr>
        <w:t xml:space="preserve"> in this link:</w:t>
      </w:r>
      <w:r w:rsidR="00F1240F">
        <w:rPr>
          <w:lang w:val="en-GB"/>
        </w:rPr>
        <w:t xml:space="preserve"> (</w:t>
      </w:r>
      <w:hyperlink r:id="rId10" w:history="1">
        <w:r w:rsidR="00F1240F" w:rsidRPr="00A87325">
          <w:rPr>
            <w:rStyle w:val="a6"/>
            <w:lang w:val="en-GB"/>
          </w:rPr>
          <w:t>https://web.unican.es/en/Studying/admission/exchange-students/practical-information-for-credit-mobility-students</w:t>
        </w:r>
      </w:hyperlink>
      <w:r w:rsidR="00F1240F" w:rsidRPr="00A87325">
        <w:rPr>
          <w:lang w:val="en-GB"/>
        </w:rPr>
        <w:t>)</w:t>
      </w:r>
    </w:p>
    <w:p w:rsidR="007F6AA2" w:rsidRPr="008A107D" w:rsidRDefault="00A87325" w:rsidP="008A107D">
      <w:pPr>
        <w:pStyle w:val="a5"/>
        <w:numPr>
          <w:ilvl w:val="0"/>
          <w:numId w:val="28"/>
        </w:numPr>
        <w:spacing w:after="0" w:line="240" w:lineRule="auto"/>
        <w:rPr>
          <w:lang w:val="en-GB"/>
        </w:rPr>
      </w:pPr>
      <w:r>
        <w:rPr>
          <w:lang w:val="en-GB"/>
        </w:rPr>
        <w:t>C</w:t>
      </w:r>
      <w:r w:rsidR="00F1240F" w:rsidRPr="00A87325">
        <w:rPr>
          <w:lang w:val="en-GB"/>
        </w:rPr>
        <w:t xml:space="preserve">heck the information concerning the documents to be submitted </w:t>
      </w:r>
      <w:r>
        <w:rPr>
          <w:lang w:val="en-GB"/>
        </w:rPr>
        <w:t xml:space="preserve">(as listed in Annex II to this call) </w:t>
      </w:r>
      <w:r w:rsidR="00F1240F" w:rsidRPr="00A87325">
        <w:rPr>
          <w:lang w:val="en-GB"/>
        </w:rPr>
        <w:t xml:space="preserve">when applying for the grant; all the required documents must be scanned and sent </w:t>
      </w:r>
      <w:r w:rsidR="005B03D7">
        <w:rPr>
          <w:lang w:val="en-GB"/>
        </w:rPr>
        <w:t>to the contact person of the Partner HEI (see Annex III)</w:t>
      </w:r>
      <w:r w:rsidR="00F1240F" w:rsidRPr="00A87325">
        <w:rPr>
          <w:lang w:val="en-GB"/>
        </w:rPr>
        <w:t xml:space="preserve"> in English, Spanish or French</w:t>
      </w:r>
      <w:r w:rsidRPr="00A87325">
        <w:rPr>
          <w:lang w:val="en-GB"/>
        </w:rPr>
        <w:t>.</w:t>
      </w:r>
    </w:p>
    <w:p w:rsidR="00A87325" w:rsidRDefault="00A87325" w:rsidP="00A87325">
      <w:pPr>
        <w:spacing w:after="0" w:line="240" w:lineRule="auto"/>
        <w:rPr>
          <w:lang w:val="en-US"/>
        </w:rPr>
      </w:pPr>
    </w:p>
    <w:p w:rsidR="00A87325" w:rsidRPr="00DB3611" w:rsidRDefault="00A87325" w:rsidP="00A87325">
      <w:pPr>
        <w:spacing w:after="0" w:line="240" w:lineRule="auto"/>
        <w:rPr>
          <w:lang w:val="en-GB"/>
        </w:rPr>
      </w:pPr>
      <w:r w:rsidRPr="00DB3611">
        <w:rPr>
          <w:lang w:val="en-GB"/>
        </w:rPr>
        <w:lastRenderedPageBreak/>
        <w:t>If the candidate comes from a disadvantaged socio-economic background it must be indicated in the</w:t>
      </w:r>
      <w:r>
        <w:rPr>
          <w:lang w:val="en-GB"/>
        </w:rPr>
        <w:t xml:space="preserve"> application. </w:t>
      </w:r>
      <w:r w:rsidRPr="00DB3611">
        <w:rPr>
          <w:lang w:val="en-GB"/>
        </w:rPr>
        <w:t>During the final selection, with equivalent</w:t>
      </w:r>
      <w:r>
        <w:rPr>
          <w:lang w:val="en-GB"/>
        </w:rPr>
        <w:t xml:space="preserve"> score</w:t>
      </w:r>
      <w:r w:rsidRPr="00DB3611">
        <w:rPr>
          <w:lang w:val="en-GB"/>
        </w:rPr>
        <w:t>,</w:t>
      </w:r>
      <w:r>
        <w:rPr>
          <w:lang w:val="en-GB"/>
        </w:rPr>
        <w:t xml:space="preserve"> </w:t>
      </w:r>
      <w:r w:rsidRPr="00DB3611">
        <w:rPr>
          <w:lang w:val="en-GB"/>
        </w:rPr>
        <w:t>preference s</w:t>
      </w:r>
      <w:r>
        <w:rPr>
          <w:lang w:val="en-GB"/>
        </w:rPr>
        <w:t xml:space="preserve">hall </w:t>
      </w:r>
      <w:r w:rsidRPr="00DB3611">
        <w:rPr>
          <w:lang w:val="en-GB"/>
        </w:rPr>
        <w:t xml:space="preserve">be </w:t>
      </w:r>
      <w:r>
        <w:rPr>
          <w:lang w:val="en-GB"/>
        </w:rPr>
        <w:t>given</w:t>
      </w:r>
      <w:r w:rsidRPr="00DB3611">
        <w:rPr>
          <w:lang w:val="en-GB"/>
        </w:rPr>
        <w:t xml:space="preserve"> to students from disadvantaged backgrounds.</w:t>
      </w:r>
    </w:p>
    <w:p w:rsidR="007F6AA2" w:rsidRDefault="007F6AA2" w:rsidP="00C81EF5">
      <w:pPr>
        <w:spacing w:after="0" w:line="240" w:lineRule="auto"/>
        <w:rPr>
          <w:lang w:val="en-GB"/>
        </w:rPr>
      </w:pPr>
    </w:p>
    <w:bookmarkEnd w:id="0"/>
    <w:p w:rsidR="006E4EE5" w:rsidRPr="000C378C" w:rsidRDefault="000C378C" w:rsidP="000C378C">
      <w:pPr>
        <w:pStyle w:val="2"/>
        <w:numPr>
          <w:ilvl w:val="0"/>
          <w:numId w:val="25"/>
        </w:numPr>
        <w:spacing w:before="0" w:after="0" w:line="240" w:lineRule="auto"/>
        <w:ind w:left="0" w:firstLine="0"/>
        <w:jc w:val="left"/>
        <w:rPr>
          <w:b/>
          <w:color w:val="auto"/>
          <w:lang w:val="en-US"/>
        </w:rPr>
      </w:pPr>
      <w:r w:rsidRPr="000C378C">
        <w:rPr>
          <w:b/>
          <w:color w:val="auto"/>
          <w:lang w:val="en-US"/>
        </w:rPr>
        <w:t>Selection procedure and criteria</w:t>
      </w:r>
    </w:p>
    <w:p w:rsidR="00CB5546" w:rsidRPr="0037750C" w:rsidRDefault="00CB5546" w:rsidP="00F05681">
      <w:pPr>
        <w:spacing w:after="0" w:line="240" w:lineRule="auto"/>
        <w:rPr>
          <w:sz w:val="18"/>
          <w:szCs w:val="18"/>
          <w:lang w:val="en-GB"/>
        </w:rPr>
      </w:pPr>
    </w:p>
    <w:p w:rsidR="000C378C" w:rsidRDefault="000C378C" w:rsidP="000C378C">
      <w:pPr>
        <w:spacing w:after="0" w:line="240" w:lineRule="auto"/>
        <w:rPr>
          <w:lang w:val="en-US"/>
        </w:rPr>
      </w:pPr>
      <w:r>
        <w:rPr>
          <w:lang w:val="en-US"/>
        </w:rPr>
        <w:t>A</w:t>
      </w:r>
      <w:r w:rsidRPr="000C378C">
        <w:rPr>
          <w:lang w:val="en-US"/>
        </w:rPr>
        <w:t xml:space="preserve">pplications will be </w:t>
      </w:r>
      <w:r w:rsidR="00AE795D">
        <w:rPr>
          <w:lang w:val="en-US"/>
        </w:rPr>
        <w:t xml:space="preserve">validated and </w:t>
      </w:r>
      <w:r w:rsidRPr="000C378C">
        <w:rPr>
          <w:lang w:val="en-US"/>
        </w:rPr>
        <w:t xml:space="preserve">evaluated by </w:t>
      </w:r>
      <w:r>
        <w:rPr>
          <w:lang w:val="en-US"/>
        </w:rPr>
        <w:t>a</w:t>
      </w:r>
      <w:r w:rsidRPr="000C378C">
        <w:rPr>
          <w:lang w:val="en-US"/>
        </w:rPr>
        <w:t xml:space="preserve"> s</w:t>
      </w:r>
      <w:r w:rsidR="00F878D4">
        <w:rPr>
          <w:lang w:val="en-US"/>
        </w:rPr>
        <w:t>election committee made up of</w:t>
      </w:r>
      <w:r>
        <w:rPr>
          <w:lang w:val="en-US"/>
        </w:rPr>
        <w:t xml:space="preserve"> a commission designated at each partner university. </w:t>
      </w:r>
    </w:p>
    <w:p w:rsidR="00AE795D" w:rsidRPr="0037750C" w:rsidRDefault="00AE795D" w:rsidP="009A3756">
      <w:pPr>
        <w:spacing w:after="0" w:line="240" w:lineRule="auto"/>
        <w:rPr>
          <w:sz w:val="12"/>
          <w:szCs w:val="12"/>
          <w:lang w:val="en-US"/>
        </w:rPr>
      </w:pPr>
    </w:p>
    <w:p w:rsidR="009A3756" w:rsidRDefault="009A3756" w:rsidP="009A3756">
      <w:pPr>
        <w:spacing w:after="0" w:line="240" w:lineRule="auto"/>
        <w:rPr>
          <w:lang w:val="en-US"/>
        </w:rPr>
      </w:pPr>
      <w:r>
        <w:rPr>
          <w:lang w:val="en-US"/>
        </w:rPr>
        <w:t>T</w:t>
      </w:r>
      <w:r w:rsidR="000C378C" w:rsidRPr="000C378C">
        <w:rPr>
          <w:lang w:val="en-US"/>
        </w:rPr>
        <w:t xml:space="preserve">he selection process at the </w:t>
      </w:r>
      <w:r w:rsidR="00F878D4">
        <w:rPr>
          <w:lang w:val="en-US"/>
        </w:rPr>
        <w:t>Partner University</w:t>
      </w:r>
      <w:r>
        <w:rPr>
          <w:lang w:val="en-US"/>
        </w:rPr>
        <w:t>:</w:t>
      </w:r>
    </w:p>
    <w:p w:rsidR="009A3756" w:rsidRPr="009A3756" w:rsidRDefault="009A3756" w:rsidP="009A3756">
      <w:pPr>
        <w:pStyle w:val="a5"/>
        <w:numPr>
          <w:ilvl w:val="0"/>
          <w:numId w:val="36"/>
        </w:numPr>
        <w:spacing w:after="0" w:line="240" w:lineRule="auto"/>
        <w:rPr>
          <w:lang w:val="en-GB"/>
        </w:rPr>
      </w:pPr>
      <w:r>
        <w:rPr>
          <w:lang w:val="en-US"/>
        </w:rPr>
        <w:t>W</w:t>
      </w:r>
      <w:r w:rsidRPr="009A3756">
        <w:rPr>
          <w:lang w:val="en-US"/>
        </w:rPr>
        <w:t>ill respect in full the principles of non-discrimination and will promote and ensure equal access and opportunities to mobile participants from all backgrounds, in particular disadvantaged or vulnerable groups.</w:t>
      </w:r>
    </w:p>
    <w:p w:rsidR="009A3756" w:rsidRPr="00A87325" w:rsidRDefault="009A3756" w:rsidP="009A3756">
      <w:pPr>
        <w:pStyle w:val="a5"/>
        <w:numPr>
          <w:ilvl w:val="0"/>
          <w:numId w:val="36"/>
        </w:numPr>
        <w:spacing w:after="0" w:line="240" w:lineRule="auto"/>
        <w:rPr>
          <w:lang w:val="en-GB"/>
        </w:rPr>
      </w:pPr>
      <w:r>
        <w:rPr>
          <w:lang w:val="en-US"/>
        </w:rPr>
        <w:t>Will be</w:t>
      </w:r>
      <w:r w:rsidRPr="009A3756">
        <w:rPr>
          <w:lang w:val="en-US"/>
        </w:rPr>
        <w:t xml:space="preserve"> fair, transparent and documented, ensuring equal opportunities to participants eligible for mobility.</w:t>
      </w:r>
    </w:p>
    <w:p w:rsidR="00A87325" w:rsidRPr="0037750C" w:rsidRDefault="00A87325" w:rsidP="00A87325">
      <w:pPr>
        <w:spacing w:after="0" w:line="240" w:lineRule="auto"/>
        <w:rPr>
          <w:sz w:val="12"/>
          <w:szCs w:val="12"/>
          <w:lang w:val="en-GB"/>
        </w:rPr>
      </w:pPr>
    </w:p>
    <w:p w:rsidR="00A87325" w:rsidRPr="00DB3611" w:rsidRDefault="00A87325" w:rsidP="00A87325">
      <w:pPr>
        <w:spacing w:after="0" w:line="240" w:lineRule="auto"/>
        <w:rPr>
          <w:lang w:val="en-GB"/>
        </w:rPr>
      </w:pPr>
      <w:r w:rsidRPr="00DB3611">
        <w:rPr>
          <w:lang w:val="en-GB"/>
        </w:rPr>
        <w:t xml:space="preserve">Once the period for submission of applications has concluded, </w:t>
      </w:r>
      <w:r>
        <w:rPr>
          <w:lang w:val="en-GB"/>
        </w:rPr>
        <w:t>Partner</w:t>
      </w:r>
      <w:r w:rsidRPr="00DB3611">
        <w:rPr>
          <w:lang w:val="en-GB"/>
        </w:rPr>
        <w:t xml:space="preserve"> </w:t>
      </w:r>
      <w:r>
        <w:rPr>
          <w:lang w:val="en-GB"/>
        </w:rPr>
        <w:t>HEI</w:t>
      </w:r>
      <w:r w:rsidRPr="00DB3611">
        <w:rPr>
          <w:lang w:val="en-GB"/>
        </w:rPr>
        <w:t xml:space="preserve"> shall conduct a check</w:t>
      </w:r>
      <w:r>
        <w:rPr>
          <w:lang w:val="en-GB"/>
        </w:rPr>
        <w:t xml:space="preserve"> </w:t>
      </w:r>
      <w:r w:rsidRPr="00DB3611">
        <w:rPr>
          <w:lang w:val="en-GB"/>
        </w:rPr>
        <w:t>to ensure that candidates meet the formal requirements and that documents are in order and have</w:t>
      </w:r>
      <w:r>
        <w:rPr>
          <w:lang w:val="en-GB"/>
        </w:rPr>
        <w:t xml:space="preserve"> </w:t>
      </w:r>
      <w:r w:rsidRPr="00DB3611">
        <w:rPr>
          <w:lang w:val="en-GB"/>
        </w:rPr>
        <w:t>been submitted in full before proceeding to validate candidates. Those candidates who are validated</w:t>
      </w:r>
      <w:r>
        <w:rPr>
          <w:lang w:val="en-GB"/>
        </w:rPr>
        <w:t xml:space="preserve"> </w:t>
      </w:r>
      <w:r w:rsidRPr="00DB3611">
        <w:rPr>
          <w:lang w:val="en-GB"/>
        </w:rPr>
        <w:t>shall then form part of the selection process.</w:t>
      </w:r>
    </w:p>
    <w:p w:rsidR="00A87325" w:rsidRDefault="00A87325" w:rsidP="00A87325">
      <w:pPr>
        <w:spacing w:after="0" w:line="240" w:lineRule="auto"/>
        <w:rPr>
          <w:lang w:val="en-GB"/>
        </w:rPr>
      </w:pPr>
      <w:r w:rsidRPr="00DB3611">
        <w:rPr>
          <w:lang w:val="en-GB"/>
        </w:rPr>
        <w:t xml:space="preserve">During the first stage of the selection process, </w:t>
      </w:r>
      <w:r>
        <w:rPr>
          <w:lang w:val="en-GB"/>
        </w:rPr>
        <w:t>Partner HEI</w:t>
      </w:r>
      <w:r w:rsidRPr="00DB3611">
        <w:rPr>
          <w:lang w:val="en-GB"/>
        </w:rPr>
        <w:t xml:space="preserve"> will assess the applications</w:t>
      </w:r>
      <w:r>
        <w:rPr>
          <w:lang w:val="en-GB"/>
        </w:rPr>
        <w:t xml:space="preserve"> of the students enrolled in their institution</w:t>
      </w:r>
      <w:r w:rsidRPr="00DB3611">
        <w:rPr>
          <w:lang w:val="en-GB"/>
        </w:rPr>
        <w:t>.</w:t>
      </w:r>
    </w:p>
    <w:p w:rsidR="00A87325" w:rsidRPr="0037750C" w:rsidRDefault="00A87325" w:rsidP="00A87325">
      <w:pPr>
        <w:spacing w:after="0" w:line="240" w:lineRule="auto"/>
        <w:rPr>
          <w:sz w:val="12"/>
          <w:szCs w:val="12"/>
          <w:lang w:val="en-GB"/>
        </w:rPr>
      </w:pPr>
    </w:p>
    <w:p w:rsidR="00A87325" w:rsidRPr="00DB3611" w:rsidRDefault="00A87325" w:rsidP="00A87325">
      <w:pPr>
        <w:spacing w:after="0" w:line="240" w:lineRule="auto"/>
        <w:rPr>
          <w:lang w:val="en-GB"/>
        </w:rPr>
      </w:pPr>
      <w:r w:rsidRPr="00DB3611">
        <w:rPr>
          <w:lang w:val="en-GB"/>
        </w:rPr>
        <w:t>The evaluation will be made according to the following criteria:</w:t>
      </w:r>
    </w:p>
    <w:p w:rsidR="00A87325" w:rsidRPr="00FF7A8E" w:rsidRDefault="00A87325" w:rsidP="00A87325">
      <w:pPr>
        <w:pStyle w:val="a5"/>
        <w:numPr>
          <w:ilvl w:val="0"/>
          <w:numId w:val="29"/>
        </w:numPr>
        <w:spacing w:after="0" w:line="240" w:lineRule="auto"/>
        <w:rPr>
          <w:lang w:val="en-GB"/>
        </w:rPr>
      </w:pPr>
      <w:r w:rsidRPr="00FF7A8E">
        <w:rPr>
          <w:lang w:val="en-GB"/>
        </w:rPr>
        <w:t>Academic p</w:t>
      </w:r>
      <w:r w:rsidR="00F878D4">
        <w:rPr>
          <w:lang w:val="en-GB"/>
        </w:rPr>
        <w:t>erformance: 5</w:t>
      </w:r>
      <w:r w:rsidRPr="00FF7A8E">
        <w:rPr>
          <w:lang w:val="en-GB"/>
        </w:rPr>
        <w:t>0% (0-100)</w:t>
      </w:r>
    </w:p>
    <w:p w:rsidR="00A87325" w:rsidRPr="00FF7A8E" w:rsidRDefault="00A87325" w:rsidP="00A87325">
      <w:pPr>
        <w:pStyle w:val="a5"/>
        <w:numPr>
          <w:ilvl w:val="0"/>
          <w:numId w:val="29"/>
        </w:numPr>
        <w:spacing w:after="0" w:line="240" w:lineRule="auto"/>
        <w:rPr>
          <w:lang w:val="en-GB"/>
        </w:rPr>
      </w:pPr>
      <w:r>
        <w:rPr>
          <w:lang w:val="en-GB"/>
        </w:rPr>
        <w:t>Knowledge of teaching language: 20% (0-100)</w:t>
      </w:r>
    </w:p>
    <w:p w:rsidR="00A87325" w:rsidRDefault="00A87325" w:rsidP="00A87325">
      <w:pPr>
        <w:pStyle w:val="a5"/>
        <w:numPr>
          <w:ilvl w:val="0"/>
          <w:numId w:val="29"/>
        </w:numPr>
        <w:spacing w:after="0" w:line="240" w:lineRule="auto"/>
        <w:rPr>
          <w:lang w:val="en-GB"/>
        </w:rPr>
      </w:pPr>
      <w:r w:rsidRPr="00FF7A8E">
        <w:rPr>
          <w:lang w:val="en-GB"/>
        </w:rPr>
        <w:t>Relevance of the proposal: 20% (0-100)</w:t>
      </w:r>
    </w:p>
    <w:p w:rsidR="00A87325" w:rsidRDefault="00A87325" w:rsidP="00A87325">
      <w:pPr>
        <w:pStyle w:val="a5"/>
        <w:numPr>
          <w:ilvl w:val="0"/>
          <w:numId w:val="29"/>
        </w:numPr>
        <w:spacing w:after="0" w:line="240" w:lineRule="auto"/>
        <w:rPr>
          <w:lang w:val="en-GB"/>
        </w:rPr>
      </w:pPr>
      <w:r>
        <w:rPr>
          <w:lang w:val="en-GB"/>
        </w:rPr>
        <w:t>Socio-economic background: 10% (0-100)</w:t>
      </w:r>
    </w:p>
    <w:p w:rsidR="00A87325" w:rsidRPr="00A87325" w:rsidRDefault="00A87325" w:rsidP="00A87325">
      <w:pPr>
        <w:spacing w:after="0" w:line="240" w:lineRule="auto"/>
        <w:rPr>
          <w:lang w:val="en-GB"/>
        </w:rPr>
      </w:pPr>
    </w:p>
    <w:p w:rsidR="00AE795D" w:rsidRPr="00AE795D" w:rsidRDefault="00AE795D" w:rsidP="00AE795D">
      <w:pPr>
        <w:pStyle w:val="2"/>
        <w:numPr>
          <w:ilvl w:val="0"/>
          <w:numId w:val="25"/>
        </w:numPr>
        <w:spacing w:before="0" w:after="0" w:line="240" w:lineRule="auto"/>
        <w:ind w:left="0" w:firstLine="0"/>
        <w:jc w:val="left"/>
        <w:rPr>
          <w:b/>
          <w:color w:val="auto"/>
          <w:lang w:val="en-US"/>
        </w:rPr>
      </w:pPr>
      <w:r w:rsidRPr="00AE795D">
        <w:rPr>
          <w:b/>
          <w:color w:val="auto"/>
          <w:lang w:val="en-US"/>
        </w:rPr>
        <w:t>Communication of results</w:t>
      </w:r>
    </w:p>
    <w:p w:rsidR="00AE795D" w:rsidRPr="0037750C" w:rsidRDefault="00AE795D" w:rsidP="00AE795D">
      <w:pPr>
        <w:spacing w:after="0" w:line="240" w:lineRule="auto"/>
        <w:jc w:val="left"/>
        <w:rPr>
          <w:sz w:val="18"/>
          <w:szCs w:val="18"/>
          <w:lang w:val="en-US"/>
        </w:rPr>
      </w:pPr>
    </w:p>
    <w:p w:rsidR="00AE795D" w:rsidRDefault="00A87325" w:rsidP="00AE795D">
      <w:pPr>
        <w:spacing w:after="0" w:line="240" w:lineRule="auto"/>
        <w:rPr>
          <w:lang w:val="en-US"/>
        </w:rPr>
      </w:pPr>
      <w:r>
        <w:rPr>
          <w:lang w:val="en-GB"/>
        </w:rPr>
        <w:t>Application results will be communicated to a</w:t>
      </w:r>
      <w:r w:rsidRPr="00DB3611">
        <w:rPr>
          <w:lang w:val="en-GB"/>
        </w:rPr>
        <w:t>ll candidates (selected, rejected and waiting list)</w:t>
      </w:r>
      <w:r>
        <w:rPr>
          <w:lang w:val="en-GB"/>
        </w:rPr>
        <w:t xml:space="preserve"> after November </w:t>
      </w:r>
      <w:r w:rsidR="00F878D4">
        <w:rPr>
          <w:lang w:val="en-GB"/>
        </w:rPr>
        <w:t>8</w:t>
      </w:r>
      <w:r w:rsidRPr="00B75467">
        <w:rPr>
          <w:vertAlign w:val="superscript"/>
          <w:lang w:val="en-GB"/>
        </w:rPr>
        <w:t>th</w:t>
      </w:r>
      <w:r w:rsidRPr="00DB3611">
        <w:rPr>
          <w:lang w:val="en-GB"/>
        </w:rPr>
        <w:t>,</w:t>
      </w:r>
      <w:r>
        <w:rPr>
          <w:lang w:val="en-GB"/>
        </w:rPr>
        <w:t xml:space="preserve"> </w:t>
      </w:r>
      <w:r w:rsidRPr="00DB3611">
        <w:rPr>
          <w:lang w:val="en-GB"/>
        </w:rPr>
        <w:t>2018.</w:t>
      </w:r>
      <w:r>
        <w:rPr>
          <w:lang w:val="en-GB"/>
        </w:rPr>
        <w:t xml:space="preserve"> </w:t>
      </w:r>
      <w:r w:rsidR="00644683">
        <w:rPr>
          <w:lang w:val="en-GB"/>
        </w:rPr>
        <w:t>Mobility applicants will dispose of f</w:t>
      </w:r>
      <w:r w:rsidR="00AE795D">
        <w:rPr>
          <w:lang w:val="en-US"/>
        </w:rPr>
        <w:t>our natural</w:t>
      </w:r>
      <w:r w:rsidR="00AE795D" w:rsidRPr="009419EB">
        <w:rPr>
          <w:lang w:val="en-US"/>
        </w:rPr>
        <w:t xml:space="preserve"> days </w:t>
      </w:r>
      <w:r w:rsidR="00644683">
        <w:rPr>
          <w:lang w:val="en-US"/>
        </w:rPr>
        <w:t>to</w:t>
      </w:r>
      <w:r w:rsidR="00AE795D" w:rsidRPr="009419EB">
        <w:rPr>
          <w:lang w:val="en-US"/>
        </w:rPr>
        <w:t xml:space="preserve"> appeal, after </w:t>
      </w:r>
      <w:r w:rsidR="00AE795D">
        <w:rPr>
          <w:lang w:val="en-US"/>
        </w:rPr>
        <w:t>the publication of results.</w:t>
      </w:r>
    </w:p>
    <w:p w:rsidR="00A87325" w:rsidRDefault="00A87325" w:rsidP="00AE795D">
      <w:pPr>
        <w:spacing w:after="0" w:line="240" w:lineRule="auto"/>
        <w:jc w:val="left"/>
        <w:rPr>
          <w:lang w:val="en-US"/>
        </w:rPr>
      </w:pPr>
    </w:p>
    <w:p w:rsidR="00AE795D" w:rsidRPr="00AE795D" w:rsidRDefault="00AE795D" w:rsidP="00AE795D">
      <w:pPr>
        <w:pStyle w:val="2"/>
        <w:numPr>
          <w:ilvl w:val="0"/>
          <w:numId w:val="25"/>
        </w:numPr>
        <w:spacing w:before="0" w:after="0" w:line="240" w:lineRule="auto"/>
        <w:ind w:left="0" w:firstLine="0"/>
        <w:jc w:val="left"/>
        <w:rPr>
          <w:b/>
          <w:color w:val="auto"/>
          <w:lang w:val="en-US"/>
        </w:rPr>
      </w:pPr>
      <w:r w:rsidRPr="00AE795D">
        <w:rPr>
          <w:b/>
          <w:color w:val="auto"/>
          <w:lang w:val="en-US"/>
        </w:rPr>
        <w:t>Obligations of the University of Cantabria</w:t>
      </w:r>
      <w:r>
        <w:rPr>
          <w:b/>
          <w:color w:val="auto"/>
          <w:lang w:val="en-US"/>
        </w:rPr>
        <w:t xml:space="preserve"> </w:t>
      </w:r>
      <w:r w:rsidRPr="00AE795D">
        <w:rPr>
          <w:b/>
          <w:color w:val="auto"/>
          <w:lang w:val="en-US"/>
        </w:rPr>
        <w:t xml:space="preserve">/ Partner </w:t>
      </w:r>
      <w:r w:rsidR="00E973BC">
        <w:rPr>
          <w:b/>
          <w:color w:val="auto"/>
          <w:lang w:val="en-US"/>
        </w:rPr>
        <w:t>HEI</w:t>
      </w:r>
    </w:p>
    <w:p w:rsidR="00AE795D" w:rsidRPr="0037750C" w:rsidRDefault="00AE795D" w:rsidP="00AE795D">
      <w:pPr>
        <w:spacing w:after="0" w:line="240" w:lineRule="auto"/>
        <w:jc w:val="left"/>
        <w:rPr>
          <w:sz w:val="18"/>
          <w:szCs w:val="18"/>
          <w:lang w:val="en-US"/>
        </w:rPr>
      </w:pPr>
    </w:p>
    <w:p w:rsidR="00AE795D" w:rsidRPr="00935A6F" w:rsidRDefault="00AE795D" w:rsidP="00935A6F">
      <w:pPr>
        <w:pStyle w:val="a5"/>
        <w:numPr>
          <w:ilvl w:val="1"/>
          <w:numId w:val="25"/>
        </w:numPr>
        <w:spacing w:after="0" w:line="240" w:lineRule="auto"/>
        <w:rPr>
          <w:lang w:val="en-US"/>
        </w:rPr>
      </w:pPr>
      <w:r w:rsidRPr="00935A6F">
        <w:rPr>
          <w:lang w:val="en-US"/>
        </w:rPr>
        <w:t>The partner institution commits to recognize the studies included in the Learning Agreement counting towards the degree and to recognize the academic activity performed at the University of Cantabria.</w:t>
      </w:r>
    </w:p>
    <w:p w:rsidR="0076016A" w:rsidRPr="0076016A" w:rsidRDefault="0076016A" w:rsidP="0076016A">
      <w:pPr>
        <w:pStyle w:val="a5"/>
        <w:spacing w:after="0" w:line="240" w:lineRule="auto"/>
        <w:ind w:left="360"/>
        <w:rPr>
          <w:sz w:val="6"/>
          <w:szCs w:val="6"/>
          <w:lang w:val="en-US"/>
        </w:rPr>
      </w:pPr>
    </w:p>
    <w:p w:rsidR="00AE795D" w:rsidRPr="00935A6F" w:rsidRDefault="00AE795D" w:rsidP="00935A6F">
      <w:pPr>
        <w:pStyle w:val="a5"/>
        <w:numPr>
          <w:ilvl w:val="1"/>
          <w:numId w:val="25"/>
        </w:numPr>
        <w:spacing w:after="0" w:line="240" w:lineRule="auto"/>
        <w:rPr>
          <w:lang w:val="en-US"/>
        </w:rPr>
      </w:pPr>
      <w:r w:rsidRPr="00935A6F">
        <w:rPr>
          <w:lang w:val="en-US"/>
        </w:rPr>
        <w:t>Concerning travel costs, the University of Cantabria will buy travel tickets directly through its travel agency to the grantees, always respecting the dates of the exchange established and within the budget available.</w:t>
      </w:r>
    </w:p>
    <w:p w:rsidR="00AE795D" w:rsidRPr="00935A6F" w:rsidRDefault="00AE795D" w:rsidP="00935A6F">
      <w:pPr>
        <w:pStyle w:val="a5"/>
        <w:numPr>
          <w:ilvl w:val="1"/>
          <w:numId w:val="25"/>
        </w:numPr>
        <w:spacing w:after="0" w:line="240" w:lineRule="auto"/>
        <w:rPr>
          <w:lang w:val="en-US"/>
        </w:rPr>
      </w:pPr>
      <w:r w:rsidRPr="00935A6F">
        <w:rPr>
          <w:lang w:val="en-US"/>
        </w:rPr>
        <w:t xml:space="preserve">Concerning the grant payments, the </w:t>
      </w:r>
      <w:r w:rsidR="006921C1" w:rsidRPr="00935A6F">
        <w:rPr>
          <w:lang w:val="en-US"/>
        </w:rPr>
        <w:t xml:space="preserve">University of Cantabria </w:t>
      </w:r>
      <w:r w:rsidRPr="00935A6F">
        <w:rPr>
          <w:lang w:val="en-US"/>
        </w:rPr>
        <w:t xml:space="preserve">is responsible for paying the monthly or daily allowance to the grantees by the quickest and most adequate means allowed by </w:t>
      </w:r>
      <w:r w:rsidR="006921C1" w:rsidRPr="00935A6F">
        <w:rPr>
          <w:lang w:val="en-US"/>
        </w:rPr>
        <w:t xml:space="preserve">its </w:t>
      </w:r>
      <w:r w:rsidRPr="00935A6F">
        <w:rPr>
          <w:lang w:val="en-US"/>
        </w:rPr>
        <w:t>Financial Service</w:t>
      </w:r>
      <w:r w:rsidR="0076016A" w:rsidRPr="00935A6F">
        <w:rPr>
          <w:lang w:val="en-US"/>
        </w:rPr>
        <w:t>.</w:t>
      </w:r>
    </w:p>
    <w:p w:rsidR="0076016A" w:rsidRPr="0076016A" w:rsidRDefault="0076016A" w:rsidP="0076016A">
      <w:pPr>
        <w:pStyle w:val="a5"/>
        <w:spacing w:after="0" w:line="240" w:lineRule="auto"/>
        <w:ind w:left="360"/>
        <w:rPr>
          <w:sz w:val="6"/>
          <w:szCs w:val="6"/>
          <w:lang w:val="en-US"/>
        </w:rPr>
      </w:pPr>
    </w:p>
    <w:p w:rsidR="006921C1" w:rsidRPr="006921C1" w:rsidRDefault="006921C1" w:rsidP="006921C1">
      <w:pPr>
        <w:pStyle w:val="a5"/>
        <w:numPr>
          <w:ilvl w:val="1"/>
          <w:numId w:val="25"/>
        </w:numPr>
        <w:spacing w:after="0" w:line="240" w:lineRule="auto"/>
        <w:rPr>
          <w:lang w:val="en-US"/>
        </w:rPr>
      </w:pPr>
      <w:r w:rsidRPr="006921C1">
        <w:rPr>
          <w:lang w:val="en-US"/>
        </w:rPr>
        <w:t xml:space="preserve">The UC has the right to suspend the payment of the grants if: </w:t>
      </w:r>
    </w:p>
    <w:p w:rsidR="006921C1" w:rsidRPr="006921C1" w:rsidRDefault="006921C1" w:rsidP="006921C1">
      <w:pPr>
        <w:pStyle w:val="a5"/>
        <w:numPr>
          <w:ilvl w:val="0"/>
          <w:numId w:val="41"/>
        </w:numPr>
        <w:spacing w:after="0" w:line="240" w:lineRule="auto"/>
        <w:rPr>
          <w:lang w:val="en-US"/>
        </w:rPr>
      </w:pPr>
      <w:r w:rsidRPr="006921C1">
        <w:rPr>
          <w:lang w:val="en-US"/>
        </w:rPr>
        <w:t>The grantee withdraws from the project in case of force majeure.</w:t>
      </w:r>
    </w:p>
    <w:p w:rsidR="006921C1" w:rsidRPr="006921C1" w:rsidRDefault="006921C1" w:rsidP="006921C1">
      <w:pPr>
        <w:pStyle w:val="a5"/>
        <w:numPr>
          <w:ilvl w:val="0"/>
          <w:numId w:val="41"/>
        </w:numPr>
        <w:spacing w:after="0" w:line="240" w:lineRule="auto"/>
        <w:rPr>
          <w:lang w:val="en-US"/>
        </w:rPr>
      </w:pPr>
      <w:r w:rsidRPr="006921C1">
        <w:rPr>
          <w:lang w:val="en-US"/>
        </w:rPr>
        <w:t>The grantee holder does not comply with the internal regulations of the host institution or the University of Cantabria.</w:t>
      </w:r>
    </w:p>
    <w:p w:rsidR="006921C1" w:rsidRPr="006921C1" w:rsidRDefault="006921C1" w:rsidP="006921C1">
      <w:pPr>
        <w:pStyle w:val="a5"/>
        <w:numPr>
          <w:ilvl w:val="0"/>
          <w:numId w:val="41"/>
        </w:numPr>
        <w:spacing w:after="0" w:line="240" w:lineRule="auto"/>
        <w:rPr>
          <w:lang w:val="en-US"/>
        </w:rPr>
      </w:pPr>
      <w:r w:rsidRPr="006921C1">
        <w:rPr>
          <w:lang w:val="en-US"/>
        </w:rPr>
        <w:t>The grantee does not fulfil the requirements of his/her study program.</w:t>
      </w:r>
    </w:p>
    <w:p w:rsidR="006921C1" w:rsidRDefault="006921C1" w:rsidP="006921C1">
      <w:pPr>
        <w:spacing w:after="0" w:line="240" w:lineRule="auto"/>
        <w:rPr>
          <w:lang w:val="en-US"/>
        </w:rPr>
      </w:pPr>
    </w:p>
    <w:p w:rsidR="00741C30" w:rsidRDefault="00741C30" w:rsidP="00741C30">
      <w:pPr>
        <w:pStyle w:val="2"/>
        <w:numPr>
          <w:ilvl w:val="0"/>
          <w:numId w:val="25"/>
        </w:numPr>
        <w:spacing w:before="0" w:after="0" w:line="240" w:lineRule="auto"/>
        <w:ind w:left="0" w:firstLine="0"/>
        <w:jc w:val="left"/>
        <w:rPr>
          <w:b/>
          <w:color w:val="auto"/>
          <w:lang w:val="en-US"/>
        </w:rPr>
      </w:pPr>
      <w:r w:rsidRPr="00741C30">
        <w:rPr>
          <w:b/>
          <w:color w:val="auto"/>
          <w:lang w:val="en-US"/>
        </w:rPr>
        <w:t>Obligations of the grantees</w:t>
      </w:r>
    </w:p>
    <w:p w:rsidR="003412A5" w:rsidRDefault="003412A5" w:rsidP="003412A5">
      <w:pPr>
        <w:spacing w:after="0" w:line="240" w:lineRule="auto"/>
        <w:rPr>
          <w:lang w:val="en-US"/>
        </w:rPr>
      </w:pPr>
    </w:p>
    <w:p w:rsidR="003412A5" w:rsidRDefault="00741C30" w:rsidP="003412A5">
      <w:pPr>
        <w:pStyle w:val="a5"/>
        <w:numPr>
          <w:ilvl w:val="1"/>
          <w:numId w:val="25"/>
        </w:numPr>
        <w:spacing w:after="0" w:line="240" w:lineRule="auto"/>
        <w:ind w:left="567" w:hanging="567"/>
        <w:rPr>
          <w:lang w:val="en-US"/>
        </w:rPr>
      </w:pPr>
      <w:r w:rsidRPr="003412A5">
        <w:rPr>
          <w:lang w:val="en-US"/>
        </w:rPr>
        <w:t>Grantees may not accept during the exchange period any other mobility gran</w:t>
      </w:r>
      <w:r w:rsidR="003412A5">
        <w:rPr>
          <w:lang w:val="en-US"/>
        </w:rPr>
        <w:t>t awarded by the European Union.</w:t>
      </w:r>
    </w:p>
    <w:p w:rsidR="003412A5" w:rsidRPr="003412A5" w:rsidRDefault="003412A5" w:rsidP="003412A5">
      <w:pPr>
        <w:pStyle w:val="a5"/>
        <w:spacing w:after="0" w:line="240" w:lineRule="auto"/>
        <w:ind w:left="567"/>
        <w:rPr>
          <w:sz w:val="6"/>
          <w:szCs w:val="6"/>
          <w:lang w:val="en-US"/>
        </w:rPr>
      </w:pPr>
    </w:p>
    <w:p w:rsidR="003412A5" w:rsidRDefault="00EA4E5E" w:rsidP="003412A5">
      <w:pPr>
        <w:pStyle w:val="a5"/>
        <w:numPr>
          <w:ilvl w:val="1"/>
          <w:numId w:val="25"/>
        </w:numPr>
        <w:spacing w:after="0" w:line="240" w:lineRule="auto"/>
        <w:ind w:left="567" w:hanging="567"/>
        <w:rPr>
          <w:lang w:val="en-US"/>
        </w:rPr>
      </w:pPr>
      <w:r w:rsidRPr="003412A5">
        <w:rPr>
          <w:lang w:val="en-US"/>
        </w:rPr>
        <w:t>Grantees have to sign a Grant Contract with the University of Cantabria prior to the initiation of the exchange period and their Learning Agreement.</w:t>
      </w:r>
    </w:p>
    <w:p w:rsidR="003412A5" w:rsidRPr="003412A5" w:rsidRDefault="003412A5" w:rsidP="003412A5">
      <w:pPr>
        <w:spacing w:after="0" w:line="240" w:lineRule="auto"/>
        <w:rPr>
          <w:sz w:val="6"/>
          <w:szCs w:val="6"/>
          <w:lang w:val="en-US"/>
        </w:rPr>
      </w:pPr>
    </w:p>
    <w:p w:rsidR="003412A5" w:rsidRDefault="00EA4E5E" w:rsidP="003412A5">
      <w:pPr>
        <w:pStyle w:val="a5"/>
        <w:numPr>
          <w:ilvl w:val="1"/>
          <w:numId w:val="25"/>
        </w:numPr>
        <w:spacing w:after="0" w:line="240" w:lineRule="auto"/>
        <w:ind w:left="567" w:hanging="567"/>
        <w:rPr>
          <w:lang w:val="en-US"/>
        </w:rPr>
      </w:pPr>
      <w:r w:rsidRPr="00EA4E5E">
        <w:rPr>
          <w:lang w:val="en-US"/>
        </w:rPr>
        <w:t xml:space="preserve">Grantees have to complete all the administrative and report requirements of the </w:t>
      </w:r>
      <w:r>
        <w:rPr>
          <w:lang w:val="en-US"/>
        </w:rPr>
        <w:t xml:space="preserve">University of Cantabria and the Erasmus+ </w:t>
      </w:r>
      <w:r w:rsidRPr="00EA4E5E">
        <w:rPr>
          <w:lang w:val="en-US"/>
        </w:rPr>
        <w:t>program before, during and after their mobility.</w:t>
      </w:r>
    </w:p>
    <w:p w:rsidR="003412A5" w:rsidRPr="003412A5" w:rsidRDefault="003412A5" w:rsidP="003412A5">
      <w:pPr>
        <w:spacing w:after="0" w:line="240" w:lineRule="auto"/>
        <w:rPr>
          <w:sz w:val="6"/>
          <w:szCs w:val="6"/>
          <w:lang w:val="en-US"/>
        </w:rPr>
      </w:pPr>
    </w:p>
    <w:p w:rsidR="003412A5" w:rsidRDefault="00741C30" w:rsidP="003412A5">
      <w:pPr>
        <w:pStyle w:val="a5"/>
        <w:numPr>
          <w:ilvl w:val="1"/>
          <w:numId w:val="25"/>
        </w:numPr>
        <w:spacing w:after="0" w:line="240" w:lineRule="auto"/>
        <w:ind w:left="567" w:hanging="567"/>
        <w:rPr>
          <w:lang w:val="en-US"/>
        </w:rPr>
      </w:pPr>
      <w:r w:rsidRPr="00741C30">
        <w:rPr>
          <w:lang w:val="en-US"/>
        </w:rPr>
        <w:t>Grantees have the obligation to inform the University of Cantabria about any change regarding the study</w:t>
      </w:r>
      <w:r w:rsidR="00EA4E5E">
        <w:rPr>
          <w:lang w:val="en-US"/>
        </w:rPr>
        <w:t xml:space="preserve"> period abroad, namely the L</w:t>
      </w:r>
      <w:r w:rsidRPr="00741C30">
        <w:rPr>
          <w:lang w:val="en-US"/>
        </w:rPr>
        <w:t>earning</w:t>
      </w:r>
      <w:r w:rsidR="00EA4E5E">
        <w:rPr>
          <w:lang w:val="en-US"/>
        </w:rPr>
        <w:t xml:space="preserve"> Agreement</w:t>
      </w:r>
      <w:r w:rsidRPr="00741C30">
        <w:rPr>
          <w:lang w:val="en-US"/>
        </w:rPr>
        <w:t>, or the duration of the stay at the host institution.</w:t>
      </w:r>
    </w:p>
    <w:p w:rsidR="003412A5" w:rsidRPr="003412A5" w:rsidRDefault="003412A5" w:rsidP="003412A5">
      <w:pPr>
        <w:spacing w:after="0" w:line="240" w:lineRule="auto"/>
        <w:rPr>
          <w:sz w:val="6"/>
          <w:szCs w:val="6"/>
          <w:lang w:val="en-US"/>
        </w:rPr>
      </w:pPr>
    </w:p>
    <w:p w:rsidR="003412A5" w:rsidRDefault="00741C30" w:rsidP="003412A5">
      <w:pPr>
        <w:pStyle w:val="a5"/>
        <w:numPr>
          <w:ilvl w:val="1"/>
          <w:numId w:val="25"/>
        </w:numPr>
        <w:spacing w:after="0" w:line="240" w:lineRule="auto"/>
        <w:ind w:left="567" w:hanging="567"/>
        <w:rPr>
          <w:lang w:val="en-US"/>
        </w:rPr>
      </w:pPr>
      <w:r w:rsidRPr="00741C30">
        <w:rPr>
          <w:lang w:val="en-US"/>
        </w:rPr>
        <w:t xml:space="preserve">All participants must </w:t>
      </w:r>
      <w:r w:rsidR="00EA4E5E">
        <w:rPr>
          <w:lang w:val="en-US"/>
        </w:rPr>
        <w:t>apply for their student visa when applicable.</w:t>
      </w:r>
    </w:p>
    <w:p w:rsidR="003412A5" w:rsidRPr="003412A5" w:rsidRDefault="003412A5" w:rsidP="003412A5">
      <w:pPr>
        <w:spacing w:after="0" w:line="240" w:lineRule="auto"/>
        <w:rPr>
          <w:sz w:val="6"/>
          <w:szCs w:val="6"/>
          <w:lang w:val="en-US"/>
        </w:rPr>
      </w:pPr>
    </w:p>
    <w:p w:rsidR="003412A5" w:rsidRDefault="00EA4E5E" w:rsidP="003412A5">
      <w:pPr>
        <w:pStyle w:val="a5"/>
        <w:numPr>
          <w:ilvl w:val="1"/>
          <w:numId w:val="25"/>
        </w:numPr>
        <w:spacing w:after="0" w:line="240" w:lineRule="auto"/>
        <w:ind w:left="567" w:hanging="567"/>
        <w:rPr>
          <w:lang w:val="en-US"/>
        </w:rPr>
      </w:pPr>
      <w:r w:rsidRPr="00EA4E5E">
        <w:rPr>
          <w:lang w:val="en-US"/>
        </w:rPr>
        <w:t xml:space="preserve">All participants must </w:t>
      </w:r>
      <w:r w:rsidR="00741C30" w:rsidRPr="00EA4E5E">
        <w:rPr>
          <w:lang w:val="en-US"/>
        </w:rPr>
        <w:t>have an insurance policy that covers medical costs, accidents, and repatriation.</w:t>
      </w:r>
    </w:p>
    <w:p w:rsidR="003412A5" w:rsidRPr="003412A5" w:rsidRDefault="003412A5" w:rsidP="003412A5">
      <w:pPr>
        <w:spacing w:after="0" w:line="240" w:lineRule="auto"/>
        <w:rPr>
          <w:sz w:val="6"/>
          <w:szCs w:val="6"/>
          <w:lang w:val="en-US"/>
        </w:rPr>
      </w:pPr>
    </w:p>
    <w:p w:rsidR="00741C30" w:rsidRPr="003412A5" w:rsidRDefault="00EA4E5E" w:rsidP="003412A5">
      <w:pPr>
        <w:pStyle w:val="a5"/>
        <w:numPr>
          <w:ilvl w:val="1"/>
          <w:numId w:val="25"/>
        </w:numPr>
        <w:spacing w:after="0" w:line="240" w:lineRule="auto"/>
        <w:ind w:left="567" w:hanging="567"/>
        <w:rPr>
          <w:lang w:val="en-US"/>
        </w:rPr>
      </w:pPr>
      <w:r w:rsidRPr="003412A5">
        <w:rPr>
          <w:lang w:val="en-US"/>
        </w:rPr>
        <w:t>At the end of</w:t>
      </w:r>
      <w:r w:rsidR="00741C30" w:rsidRPr="003412A5">
        <w:rPr>
          <w:lang w:val="en-US"/>
        </w:rPr>
        <w:t xml:space="preserve"> the mobility, the grantee </w:t>
      </w:r>
      <w:r w:rsidRPr="003412A5">
        <w:rPr>
          <w:lang w:val="en-US"/>
        </w:rPr>
        <w:t>will</w:t>
      </w:r>
      <w:r w:rsidR="008B66A1" w:rsidRPr="003412A5">
        <w:rPr>
          <w:lang w:val="en-US"/>
        </w:rPr>
        <w:t xml:space="preserve"> have</w:t>
      </w:r>
      <w:r w:rsidR="00741C30" w:rsidRPr="003412A5">
        <w:rPr>
          <w:lang w:val="en-US"/>
        </w:rPr>
        <w:t>:</w:t>
      </w:r>
    </w:p>
    <w:p w:rsidR="00741C30" w:rsidRDefault="008B66A1" w:rsidP="003412A5">
      <w:pPr>
        <w:pStyle w:val="a5"/>
        <w:numPr>
          <w:ilvl w:val="0"/>
          <w:numId w:val="44"/>
        </w:numPr>
        <w:spacing w:after="0" w:line="240" w:lineRule="auto"/>
        <w:ind w:left="851" w:hanging="284"/>
        <w:rPr>
          <w:lang w:val="en-US"/>
        </w:rPr>
      </w:pPr>
      <w:r>
        <w:rPr>
          <w:lang w:val="en-US"/>
        </w:rPr>
        <w:t>To s</w:t>
      </w:r>
      <w:r w:rsidR="00EA4E5E">
        <w:rPr>
          <w:lang w:val="en-US"/>
        </w:rPr>
        <w:t>ubmit</w:t>
      </w:r>
      <w:r w:rsidR="00741C30" w:rsidRPr="00B66289">
        <w:rPr>
          <w:lang w:val="en-US"/>
        </w:rPr>
        <w:t xml:space="preserve"> the online </w:t>
      </w:r>
      <w:r w:rsidR="00EA4E5E">
        <w:rPr>
          <w:lang w:val="en-US"/>
        </w:rPr>
        <w:t>EU Survey</w:t>
      </w:r>
      <w:r w:rsidR="00741C30" w:rsidRPr="00B66289">
        <w:rPr>
          <w:lang w:val="en-US"/>
        </w:rPr>
        <w:t xml:space="preserve"> </w:t>
      </w:r>
      <w:r w:rsidR="00EA4E5E">
        <w:rPr>
          <w:lang w:val="en-US"/>
        </w:rPr>
        <w:t xml:space="preserve">(participant report) </w:t>
      </w:r>
      <w:r w:rsidR="00741C30" w:rsidRPr="00B66289">
        <w:rPr>
          <w:lang w:val="en-US"/>
        </w:rPr>
        <w:t xml:space="preserve">addressed by the </w:t>
      </w:r>
      <w:r w:rsidR="00EA4E5E">
        <w:rPr>
          <w:lang w:val="en-US"/>
        </w:rPr>
        <w:t xml:space="preserve">Erasmus+ </w:t>
      </w:r>
      <w:r w:rsidR="00741C30" w:rsidRPr="00B66289">
        <w:rPr>
          <w:lang w:val="en-US"/>
        </w:rPr>
        <w:t xml:space="preserve">Mobility </w:t>
      </w:r>
      <w:r w:rsidR="00741C30">
        <w:rPr>
          <w:lang w:val="en-US"/>
        </w:rPr>
        <w:t>Tool</w:t>
      </w:r>
      <w:r w:rsidR="00EA4E5E">
        <w:rPr>
          <w:lang w:val="en-US"/>
        </w:rPr>
        <w:t xml:space="preserve"> before his/her departure from the University of Cantabria.</w:t>
      </w:r>
      <w:r w:rsidR="00741C30" w:rsidRPr="00B66289">
        <w:rPr>
          <w:lang w:val="en-US"/>
        </w:rPr>
        <w:t xml:space="preserve"> </w:t>
      </w:r>
      <w:r w:rsidR="00EA4E5E">
        <w:rPr>
          <w:lang w:val="en-US"/>
        </w:rPr>
        <w:t>The UC</w:t>
      </w:r>
      <w:r w:rsidR="00741C30" w:rsidRPr="00B66289">
        <w:rPr>
          <w:lang w:val="en-US"/>
        </w:rPr>
        <w:t xml:space="preserve"> is entitled to partly or to</w:t>
      </w:r>
      <w:r w:rsidR="00741C30">
        <w:rPr>
          <w:lang w:val="en-US"/>
        </w:rPr>
        <w:t xml:space="preserve">tally </w:t>
      </w:r>
      <w:r>
        <w:rPr>
          <w:lang w:val="en-US"/>
        </w:rPr>
        <w:t xml:space="preserve">ask to </w:t>
      </w:r>
      <w:r w:rsidR="00741C30">
        <w:rPr>
          <w:lang w:val="en-US"/>
        </w:rPr>
        <w:t xml:space="preserve">return the Erasmus+ grant if this requirement is not properly and timely </w:t>
      </w:r>
      <w:r w:rsidR="00EA4E5E">
        <w:rPr>
          <w:lang w:val="en-US"/>
        </w:rPr>
        <w:t>fulfilled</w:t>
      </w:r>
      <w:r w:rsidR="00741C30">
        <w:rPr>
          <w:lang w:val="en-US"/>
        </w:rPr>
        <w:t>.</w:t>
      </w:r>
    </w:p>
    <w:p w:rsidR="008B66A1" w:rsidRPr="00B66289" w:rsidRDefault="008B66A1" w:rsidP="003412A5">
      <w:pPr>
        <w:pStyle w:val="a5"/>
        <w:numPr>
          <w:ilvl w:val="0"/>
          <w:numId w:val="44"/>
        </w:numPr>
        <w:spacing w:after="0" w:line="240" w:lineRule="auto"/>
        <w:ind w:left="851" w:hanging="284"/>
        <w:rPr>
          <w:lang w:val="en-US"/>
        </w:rPr>
      </w:pPr>
      <w:r>
        <w:rPr>
          <w:lang w:val="en-US"/>
        </w:rPr>
        <w:t xml:space="preserve">To submit the Recognition Report </w:t>
      </w:r>
      <w:r w:rsidRPr="00B66289">
        <w:rPr>
          <w:lang w:val="en-US"/>
        </w:rPr>
        <w:t xml:space="preserve">addressed by the </w:t>
      </w:r>
      <w:r>
        <w:rPr>
          <w:lang w:val="en-US"/>
        </w:rPr>
        <w:t xml:space="preserve">Erasmus+ </w:t>
      </w:r>
      <w:r w:rsidRPr="00B66289">
        <w:rPr>
          <w:lang w:val="en-US"/>
        </w:rPr>
        <w:t xml:space="preserve">Mobility </w:t>
      </w:r>
      <w:r>
        <w:rPr>
          <w:lang w:val="en-US"/>
        </w:rPr>
        <w:t>Tool after his/her departure.</w:t>
      </w:r>
    </w:p>
    <w:p w:rsidR="00741C30" w:rsidRPr="00B66289" w:rsidRDefault="008B66A1" w:rsidP="003412A5">
      <w:pPr>
        <w:pStyle w:val="a5"/>
        <w:numPr>
          <w:ilvl w:val="0"/>
          <w:numId w:val="44"/>
        </w:numPr>
        <w:spacing w:after="0" w:line="240" w:lineRule="auto"/>
        <w:ind w:left="851" w:hanging="284"/>
        <w:rPr>
          <w:lang w:val="en-US"/>
        </w:rPr>
      </w:pPr>
      <w:r>
        <w:rPr>
          <w:lang w:val="en-US"/>
        </w:rPr>
        <w:t>To s</w:t>
      </w:r>
      <w:r w:rsidR="00741C30" w:rsidRPr="00B66289">
        <w:rPr>
          <w:lang w:val="en-US"/>
        </w:rPr>
        <w:t xml:space="preserve">end the travel documents or any other </w:t>
      </w:r>
      <w:r>
        <w:rPr>
          <w:lang w:val="en-US"/>
        </w:rPr>
        <w:t>document</w:t>
      </w:r>
      <w:r w:rsidR="00741C30" w:rsidRPr="00B66289">
        <w:rPr>
          <w:lang w:val="en-US"/>
        </w:rPr>
        <w:t xml:space="preserve"> that may be required by the UC Financial </w:t>
      </w:r>
      <w:r>
        <w:rPr>
          <w:lang w:val="en-US"/>
        </w:rPr>
        <w:t>S</w:t>
      </w:r>
      <w:r w:rsidR="00741C30" w:rsidRPr="00B66289">
        <w:rPr>
          <w:lang w:val="en-US"/>
        </w:rPr>
        <w:t>ervice or the Erasmus+ program</w:t>
      </w:r>
      <w:r w:rsidR="00EA4E5E">
        <w:rPr>
          <w:lang w:val="en-US"/>
        </w:rPr>
        <w:t xml:space="preserve"> w</w:t>
      </w:r>
      <w:r w:rsidR="00EA4E5E" w:rsidRPr="009419EB">
        <w:rPr>
          <w:lang w:val="en-US"/>
        </w:rPr>
        <w:t>ithin 30 days after</w:t>
      </w:r>
      <w:r w:rsidR="00EA4E5E">
        <w:rPr>
          <w:lang w:val="en-US"/>
        </w:rPr>
        <w:t xml:space="preserve"> his/her departure from the University of Cantabria.</w:t>
      </w:r>
      <w:r w:rsidR="00741C30" w:rsidRPr="00B66289">
        <w:rPr>
          <w:lang w:val="en-US"/>
        </w:rPr>
        <w:t xml:space="preserve"> </w:t>
      </w:r>
    </w:p>
    <w:p w:rsidR="008B66A1" w:rsidRDefault="008B66A1" w:rsidP="00AE795D">
      <w:pPr>
        <w:spacing w:after="0" w:line="240" w:lineRule="auto"/>
        <w:jc w:val="left"/>
        <w:rPr>
          <w:lang w:val="en-US"/>
        </w:rPr>
      </w:pPr>
    </w:p>
    <w:p w:rsidR="008B66A1" w:rsidRDefault="008B66A1" w:rsidP="008B66A1">
      <w:pPr>
        <w:pStyle w:val="2"/>
        <w:numPr>
          <w:ilvl w:val="0"/>
          <w:numId w:val="25"/>
        </w:numPr>
        <w:spacing w:before="0" w:after="0" w:line="240" w:lineRule="auto"/>
        <w:ind w:left="0" w:firstLine="0"/>
        <w:jc w:val="left"/>
        <w:rPr>
          <w:b/>
          <w:color w:val="auto"/>
          <w:lang w:val="en-US"/>
        </w:rPr>
      </w:pPr>
      <w:r w:rsidRPr="008B66A1">
        <w:rPr>
          <w:b/>
          <w:color w:val="auto"/>
          <w:lang w:val="en-US"/>
        </w:rPr>
        <w:t>DATA PROTECTION</w:t>
      </w:r>
    </w:p>
    <w:p w:rsidR="008B66A1" w:rsidRPr="004A1E51" w:rsidRDefault="008B66A1" w:rsidP="008B66A1">
      <w:pPr>
        <w:pStyle w:val="2"/>
        <w:spacing w:before="0" w:after="0" w:line="240" w:lineRule="auto"/>
        <w:jc w:val="left"/>
        <w:rPr>
          <w:b/>
          <w:color w:val="auto"/>
          <w:sz w:val="18"/>
          <w:szCs w:val="18"/>
          <w:lang w:val="en-US"/>
        </w:rPr>
      </w:pPr>
    </w:p>
    <w:p w:rsidR="004E1223" w:rsidRDefault="008B66A1" w:rsidP="008B66A1">
      <w:pPr>
        <w:rPr>
          <w:lang w:val="en-US"/>
        </w:rPr>
      </w:pPr>
      <w:r w:rsidRPr="008B66A1">
        <w:rPr>
          <w:lang w:val="en-US"/>
        </w:rPr>
        <w:t>The personal data provided by the participants in this call will be incorporated into the treatment activity "</w:t>
      </w:r>
      <w:proofErr w:type="spellStart"/>
      <w:r w:rsidRPr="008B66A1">
        <w:rPr>
          <w:lang w:val="en-US"/>
        </w:rPr>
        <w:t>Alumnos</w:t>
      </w:r>
      <w:proofErr w:type="spellEnd"/>
      <w:r w:rsidRPr="008B66A1">
        <w:rPr>
          <w:lang w:val="en-US"/>
        </w:rPr>
        <w:t xml:space="preserve"> y </w:t>
      </w:r>
      <w:proofErr w:type="spellStart"/>
      <w:r w:rsidRPr="008B66A1">
        <w:rPr>
          <w:lang w:val="en-US"/>
        </w:rPr>
        <w:t>Títulos</w:t>
      </w:r>
      <w:proofErr w:type="spellEnd"/>
      <w:r w:rsidRPr="008B66A1">
        <w:rPr>
          <w:lang w:val="en-US"/>
        </w:rPr>
        <w:t>" of the University of Cantabria.</w:t>
      </w:r>
    </w:p>
    <w:p w:rsidR="008B66A1" w:rsidRPr="008B66A1" w:rsidRDefault="008B66A1" w:rsidP="008B66A1">
      <w:pPr>
        <w:rPr>
          <w:lang w:val="en-US"/>
        </w:rPr>
      </w:pPr>
      <w:r w:rsidRPr="008B66A1">
        <w:rPr>
          <w:lang w:val="en-US"/>
        </w:rPr>
        <w:t xml:space="preserve">In accordance with the provisions of the General Data Protection Regulations, </w:t>
      </w:r>
      <w:r w:rsidR="004E1223">
        <w:rPr>
          <w:lang w:val="en-US"/>
        </w:rPr>
        <w:t xml:space="preserve">applicants </w:t>
      </w:r>
      <w:r w:rsidRPr="008B66A1">
        <w:rPr>
          <w:lang w:val="en-US"/>
        </w:rPr>
        <w:t>will be informed</w:t>
      </w:r>
      <w:r w:rsidR="004E1223">
        <w:rPr>
          <w:lang w:val="en-US"/>
        </w:rPr>
        <w:t xml:space="preserve">, </w:t>
      </w:r>
      <w:r w:rsidR="004E1223" w:rsidRPr="008B66A1">
        <w:rPr>
          <w:lang w:val="en-US"/>
        </w:rPr>
        <w:t xml:space="preserve">at the time </w:t>
      </w:r>
      <w:r w:rsidR="004E1223">
        <w:rPr>
          <w:lang w:val="en-US"/>
        </w:rPr>
        <w:t>submitting their application form to the UC,</w:t>
      </w:r>
      <w:r w:rsidRPr="008B66A1">
        <w:rPr>
          <w:lang w:val="en-US"/>
        </w:rPr>
        <w:t xml:space="preserve"> about the conditions under which </w:t>
      </w:r>
      <w:r w:rsidR="004E1223">
        <w:rPr>
          <w:lang w:val="en-US"/>
        </w:rPr>
        <w:t>their</w:t>
      </w:r>
      <w:r w:rsidRPr="008B66A1">
        <w:rPr>
          <w:lang w:val="en-US"/>
        </w:rPr>
        <w:t xml:space="preserve"> personal data will be processed and about the rights that may be exercised.</w:t>
      </w:r>
      <w:r w:rsidR="004E1223">
        <w:rPr>
          <w:lang w:val="en-US"/>
        </w:rPr>
        <w:t xml:space="preserve"> </w:t>
      </w:r>
      <w:r w:rsidRPr="008B66A1">
        <w:rPr>
          <w:lang w:val="en-US"/>
        </w:rPr>
        <w:t>The treatment and access to personal data will be subject to national legislation, to that of the country of destination and to international regulations.</w:t>
      </w:r>
    </w:p>
    <w:p w:rsidR="00BF5624" w:rsidRDefault="008B66A1" w:rsidP="004A1E51">
      <w:pPr>
        <w:rPr>
          <w:lang w:val="en-US"/>
        </w:rPr>
      </w:pPr>
      <w:r w:rsidRPr="008B66A1">
        <w:rPr>
          <w:lang w:val="en-US"/>
        </w:rPr>
        <w:t>The participants in this call, by the mere fact of participating by submitting the</w:t>
      </w:r>
      <w:r w:rsidR="004E1223">
        <w:rPr>
          <w:lang w:val="en-US"/>
        </w:rPr>
        <w:t>ir</w:t>
      </w:r>
      <w:r w:rsidRPr="008B66A1">
        <w:rPr>
          <w:lang w:val="en-US"/>
        </w:rPr>
        <w:t xml:space="preserve"> application, give their consent for the transfer of their personal and academic data to the </w:t>
      </w:r>
      <w:r w:rsidR="004E1223">
        <w:rPr>
          <w:lang w:val="en-US"/>
        </w:rPr>
        <w:t>University of Cantabria</w:t>
      </w:r>
      <w:r w:rsidRPr="008B66A1">
        <w:rPr>
          <w:lang w:val="en-US"/>
        </w:rPr>
        <w:t xml:space="preserve"> as well as to the </w:t>
      </w:r>
      <w:r w:rsidR="004E1223">
        <w:rPr>
          <w:lang w:val="en-US"/>
        </w:rPr>
        <w:t>Erasmus+ Mobility Tool</w:t>
      </w:r>
      <w:r w:rsidRPr="008B66A1">
        <w:rPr>
          <w:lang w:val="en-US"/>
        </w:rPr>
        <w:t>, insurance providers and</w:t>
      </w:r>
      <w:r w:rsidR="004E1223">
        <w:rPr>
          <w:lang w:val="en-US"/>
        </w:rPr>
        <w:t xml:space="preserve"> </w:t>
      </w:r>
      <w:r w:rsidRPr="008B66A1">
        <w:rPr>
          <w:lang w:val="en-US"/>
        </w:rPr>
        <w:t>any other official body that requires statistical data on mobility.</w:t>
      </w:r>
    </w:p>
    <w:p w:rsidR="00BF5624" w:rsidRDefault="00BF5624" w:rsidP="00BF5624">
      <w:pPr>
        <w:spacing w:after="0" w:line="240" w:lineRule="auto"/>
        <w:rPr>
          <w:lang w:val="en-US"/>
        </w:rPr>
      </w:pPr>
    </w:p>
    <w:p w:rsidR="00BF5624" w:rsidRPr="00BF5624" w:rsidRDefault="00BF5624" w:rsidP="00BF5624">
      <w:pPr>
        <w:spacing w:after="0" w:line="240" w:lineRule="auto"/>
        <w:rPr>
          <w:b/>
          <w:lang w:val="en-US"/>
        </w:rPr>
      </w:pPr>
      <w:r w:rsidRPr="00BF5624">
        <w:rPr>
          <w:b/>
          <w:lang w:val="en-US"/>
        </w:rPr>
        <w:t>Signature of the authorized person:</w:t>
      </w:r>
    </w:p>
    <w:p w:rsidR="00BF5624" w:rsidRDefault="00BF5624" w:rsidP="00BF5624">
      <w:pPr>
        <w:spacing w:after="0" w:line="240" w:lineRule="auto"/>
        <w:rPr>
          <w:lang w:val="en-US"/>
        </w:rPr>
      </w:pPr>
    </w:p>
    <w:p w:rsidR="004A1E51" w:rsidRDefault="004A1E51" w:rsidP="00BF5624">
      <w:pPr>
        <w:spacing w:after="0" w:line="240" w:lineRule="auto"/>
        <w:rPr>
          <w:lang w:val="en-US"/>
        </w:rPr>
      </w:pPr>
    </w:p>
    <w:p w:rsidR="00BF5624" w:rsidRDefault="00BF5624" w:rsidP="00BF5624">
      <w:pPr>
        <w:spacing w:after="0" w:line="240" w:lineRule="auto"/>
        <w:rPr>
          <w:lang w:val="en-US"/>
        </w:rPr>
      </w:pPr>
      <w:r>
        <w:rPr>
          <w:lang w:val="en-US"/>
        </w:rPr>
        <w:t xml:space="preserve">Name and position: </w:t>
      </w:r>
    </w:p>
    <w:p w:rsidR="00BF5624" w:rsidRDefault="00BF5624" w:rsidP="00BF5624">
      <w:pPr>
        <w:spacing w:after="0" w:line="240" w:lineRule="auto"/>
        <w:rPr>
          <w:lang w:val="en-US"/>
        </w:rPr>
      </w:pPr>
      <w:r>
        <w:rPr>
          <w:lang w:val="en-US"/>
        </w:rPr>
        <w:t>Place:</w:t>
      </w:r>
    </w:p>
    <w:p w:rsidR="00AE795D" w:rsidRPr="003412A5" w:rsidRDefault="00BF5624" w:rsidP="003412A5">
      <w:pPr>
        <w:spacing w:after="0" w:line="240" w:lineRule="auto"/>
        <w:rPr>
          <w:lang w:val="en-US"/>
        </w:rPr>
      </w:pPr>
      <w:r>
        <w:rPr>
          <w:lang w:val="en-US"/>
        </w:rPr>
        <w:t>Date:</w:t>
      </w:r>
      <w:r w:rsidR="00AE795D" w:rsidRPr="008B66A1">
        <w:rPr>
          <w:b/>
          <w:lang w:val="en-US"/>
        </w:rPr>
        <w:br w:type="page"/>
      </w:r>
    </w:p>
    <w:p w:rsidR="00FF4438" w:rsidRPr="00AE795D" w:rsidRDefault="00FF4438" w:rsidP="00F05681">
      <w:pPr>
        <w:spacing w:after="0" w:line="240" w:lineRule="auto"/>
        <w:rPr>
          <w:b/>
          <w:bCs/>
          <w:iCs/>
          <w:sz w:val="10"/>
          <w:szCs w:val="28"/>
          <w:lang w:val="en-GB"/>
        </w:rPr>
      </w:pPr>
    </w:p>
    <w:p w:rsidR="00CB5546" w:rsidRPr="00CB5546" w:rsidRDefault="00CB5546" w:rsidP="00F05681">
      <w:pPr>
        <w:spacing w:after="0" w:line="240" w:lineRule="auto"/>
        <w:rPr>
          <w:b/>
          <w:bCs/>
          <w:iCs/>
          <w:sz w:val="28"/>
          <w:szCs w:val="28"/>
          <w:lang w:val="en-GB"/>
        </w:rPr>
      </w:pPr>
      <w:r w:rsidRPr="00CB5546">
        <w:rPr>
          <w:b/>
          <w:bCs/>
          <w:iCs/>
          <w:sz w:val="28"/>
          <w:szCs w:val="28"/>
          <w:lang w:val="en-GB"/>
        </w:rPr>
        <w:t xml:space="preserve">Annex </w:t>
      </w:r>
      <w:proofErr w:type="gramStart"/>
      <w:r w:rsidRPr="00CB5546">
        <w:rPr>
          <w:b/>
          <w:bCs/>
          <w:iCs/>
          <w:sz w:val="28"/>
          <w:szCs w:val="28"/>
          <w:lang w:val="en-GB"/>
        </w:rPr>
        <w:t>I</w:t>
      </w:r>
      <w:proofErr w:type="gramEnd"/>
      <w:r w:rsidRPr="00CB5546">
        <w:rPr>
          <w:b/>
          <w:bCs/>
          <w:iCs/>
          <w:sz w:val="28"/>
          <w:szCs w:val="28"/>
          <w:lang w:val="en-GB"/>
        </w:rPr>
        <w:t>: Academic areas and grants availab</w:t>
      </w:r>
      <w:r>
        <w:rPr>
          <w:b/>
          <w:bCs/>
          <w:iCs/>
          <w:sz w:val="28"/>
          <w:szCs w:val="28"/>
          <w:lang w:val="en-GB"/>
        </w:rPr>
        <w:t>l</w:t>
      </w:r>
      <w:r w:rsidRPr="00CB5546">
        <w:rPr>
          <w:b/>
          <w:bCs/>
          <w:iCs/>
          <w:sz w:val="28"/>
          <w:szCs w:val="28"/>
          <w:lang w:val="en-GB"/>
        </w:rPr>
        <w:t>e</w:t>
      </w:r>
    </w:p>
    <w:p w:rsidR="00CB5546" w:rsidRDefault="00CB5546" w:rsidP="00F05681">
      <w:pPr>
        <w:spacing w:after="0" w:line="240" w:lineRule="auto"/>
        <w:rPr>
          <w:lang w:val="en-GB"/>
        </w:rPr>
      </w:pPr>
    </w:p>
    <w:p w:rsidR="00CB5546" w:rsidRDefault="006E4EE5" w:rsidP="00F05681">
      <w:pPr>
        <w:spacing w:after="0" w:line="240" w:lineRule="auto"/>
        <w:rPr>
          <w:lang w:val="en-GB"/>
        </w:rPr>
      </w:pPr>
      <w:r>
        <w:rPr>
          <w:lang w:val="en-GB"/>
        </w:rPr>
        <w:t>T</w:t>
      </w:r>
      <w:r w:rsidR="00592BBB">
        <w:rPr>
          <w:lang w:val="en-GB"/>
        </w:rPr>
        <w:t xml:space="preserve">he following mobility flows between UC and </w:t>
      </w:r>
      <w:r>
        <w:rPr>
          <w:lang w:val="en-GB"/>
        </w:rPr>
        <w:t>HEI</w:t>
      </w:r>
      <w:r w:rsidR="00592BBB">
        <w:rPr>
          <w:lang w:val="en-GB"/>
        </w:rPr>
        <w:t xml:space="preserve"> from </w:t>
      </w:r>
      <w:r>
        <w:rPr>
          <w:lang w:val="en-GB"/>
        </w:rPr>
        <w:t>P</w:t>
      </w:r>
      <w:r w:rsidR="00592BBB">
        <w:rPr>
          <w:lang w:val="en-GB"/>
        </w:rPr>
        <w:t>artner countries</w:t>
      </w:r>
      <w:r>
        <w:rPr>
          <w:lang w:val="en-GB"/>
        </w:rPr>
        <w:t xml:space="preserve"> for undergraduate students are part of this </w:t>
      </w:r>
      <w:r w:rsidR="00CB5546">
        <w:rPr>
          <w:lang w:val="en-GB"/>
        </w:rPr>
        <w:t xml:space="preserve">Erasmus+ International Credit Mobility </w:t>
      </w:r>
      <w:r>
        <w:rPr>
          <w:lang w:val="en-GB"/>
        </w:rPr>
        <w:t>Call</w:t>
      </w:r>
      <w:r w:rsidR="00CB5546">
        <w:rPr>
          <w:lang w:val="en-GB"/>
        </w:rPr>
        <w:t xml:space="preserve"> (Project </w:t>
      </w:r>
      <w:r w:rsidR="00CB5546" w:rsidRPr="00CB5546">
        <w:rPr>
          <w:bCs/>
          <w:iCs/>
          <w:lang w:val="en-GB"/>
        </w:rPr>
        <w:t>2018-1-ES01-KA107-049471</w:t>
      </w:r>
      <w:r w:rsidR="00CB5546">
        <w:rPr>
          <w:bCs/>
          <w:iCs/>
          <w:lang w:val="en-GB"/>
        </w:rPr>
        <w:t>)</w:t>
      </w:r>
      <w:r>
        <w:rPr>
          <w:lang w:val="en-GB"/>
        </w:rPr>
        <w:t>:</w:t>
      </w:r>
    </w:p>
    <w:p w:rsidR="00854D8B" w:rsidRPr="00CB5546" w:rsidRDefault="00592BBB" w:rsidP="00F05681">
      <w:pPr>
        <w:spacing w:after="0" w:line="240" w:lineRule="auto"/>
        <w:rPr>
          <w:sz w:val="10"/>
          <w:lang w:val="en-GB"/>
        </w:rPr>
      </w:pPr>
      <w:r>
        <w:rPr>
          <w:lang w:val="en-GB"/>
        </w:rPr>
        <w:t xml:space="preserve"> </w:t>
      </w:r>
    </w:p>
    <w:tbl>
      <w:tblPr>
        <w:tblW w:w="11186" w:type="dxa"/>
        <w:tblCellMar>
          <w:left w:w="70" w:type="dxa"/>
          <w:right w:w="70" w:type="dxa"/>
        </w:tblCellMar>
        <w:tblLook w:val="04A0" w:firstRow="1" w:lastRow="0" w:firstColumn="1" w:lastColumn="0" w:noHBand="0" w:noVBand="1"/>
      </w:tblPr>
      <w:tblGrid>
        <w:gridCol w:w="4678"/>
        <w:gridCol w:w="1134"/>
        <w:gridCol w:w="3165"/>
        <w:gridCol w:w="159"/>
        <w:gridCol w:w="2050"/>
      </w:tblGrid>
      <w:tr w:rsidR="00161A4C" w:rsidRPr="00CB5546" w:rsidTr="00161A4C">
        <w:trPr>
          <w:trHeight w:val="300"/>
        </w:trPr>
        <w:tc>
          <w:tcPr>
            <w:tcW w:w="4678" w:type="dxa"/>
            <w:tcBorders>
              <w:top w:val="nil"/>
              <w:left w:val="nil"/>
              <w:bottom w:val="nil"/>
              <w:right w:val="nil"/>
            </w:tcBorders>
            <w:shd w:val="clear" w:color="FFFFFF" w:fill="auto"/>
            <w:vAlign w:val="center"/>
            <w:hideMark/>
          </w:tcPr>
          <w:p w:rsidR="00E26CEB" w:rsidRPr="00CB5546" w:rsidRDefault="00E26CEB" w:rsidP="00CB5546">
            <w:pPr>
              <w:spacing w:after="0" w:line="240" w:lineRule="auto"/>
              <w:jc w:val="left"/>
              <w:rPr>
                <w:rFonts w:ascii="Calibri" w:eastAsia="Times New Roman" w:hAnsi="Calibri" w:cs="Calibri"/>
                <w:b/>
                <w:bCs/>
                <w:color w:val="000000"/>
                <w:sz w:val="20"/>
                <w:lang w:eastAsia="es-ES"/>
              </w:rPr>
            </w:pPr>
            <w:r w:rsidRPr="00CB5546">
              <w:rPr>
                <w:rFonts w:ascii="Calibri" w:eastAsia="Times New Roman" w:hAnsi="Calibri" w:cs="Calibri"/>
                <w:b/>
                <w:bCs/>
                <w:color w:val="000000"/>
                <w:sz w:val="20"/>
                <w:lang w:eastAsia="es-ES"/>
              </w:rPr>
              <w:t xml:space="preserve">1. </w:t>
            </w:r>
            <w:r w:rsidR="00CB5546">
              <w:rPr>
                <w:rFonts w:ascii="Calibri" w:eastAsia="Times New Roman" w:hAnsi="Calibri" w:cs="Calibri"/>
                <w:b/>
                <w:bCs/>
                <w:color w:val="000000"/>
                <w:sz w:val="20"/>
                <w:lang w:eastAsia="es-ES"/>
              </w:rPr>
              <w:t>Colombia</w:t>
            </w:r>
          </w:p>
        </w:tc>
        <w:tc>
          <w:tcPr>
            <w:tcW w:w="1134" w:type="dxa"/>
            <w:tcBorders>
              <w:top w:val="nil"/>
              <w:left w:val="nil"/>
              <w:bottom w:val="nil"/>
              <w:right w:val="nil"/>
            </w:tcBorders>
            <w:shd w:val="clear" w:color="FFFFFF" w:fill="auto"/>
            <w:vAlign w:val="center"/>
            <w:hideMark/>
          </w:tcPr>
          <w:p w:rsidR="00E26CEB" w:rsidRPr="00CB5546" w:rsidRDefault="00E26CEB" w:rsidP="00F05681">
            <w:pPr>
              <w:spacing w:after="0" w:line="240" w:lineRule="auto"/>
              <w:jc w:val="left"/>
              <w:rPr>
                <w:rFonts w:ascii="Calibri" w:eastAsia="Times New Roman" w:hAnsi="Calibri" w:cs="Calibri"/>
                <w:b/>
                <w:bCs/>
                <w:color w:val="000000"/>
                <w:sz w:val="20"/>
                <w:lang w:eastAsia="es-ES"/>
              </w:rPr>
            </w:pPr>
          </w:p>
        </w:tc>
        <w:tc>
          <w:tcPr>
            <w:tcW w:w="3165" w:type="dxa"/>
            <w:tcBorders>
              <w:top w:val="nil"/>
              <w:left w:val="nil"/>
              <w:bottom w:val="nil"/>
              <w:right w:val="nil"/>
            </w:tcBorders>
            <w:shd w:val="clear" w:color="FFFFFF" w:fill="auto"/>
            <w:vAlign w:val="center"/>
            <w:hideMark/>
          </w:tcPr>
          <w:p w:rsidR="00E26CEB" w:rsidRPr="00CB5546" w:rsidRDefault="00E26CEB" w:rsidP="00F05681">
            <w:pPr>
              <w:spacing w:after="0" w:line="240" w:lineRule="auto"/>
              <w:jc w:val="left"/>
              <w:rPr>
                <w:rFonts w:ascii="Times New Roman" w:eastAsia="Times New Roman" w:hAnsi="Times New Roman" w:cs="Times New Roman"/>
                <w:sz w:val="18"/>
                <w:szCs w:val="20"/>
                <w:lang w:eastAsia="es-ES"/>
              </w:rPr>
            </w:pPr>
          </w:p>
        </w:tc>
        <w:tc>
          <w:tcPr>
            <w:tcW w:w="159" w:type="dxa"/>
            <w:tcBorders>
              <w:top w:val="nil"/>
              <w:left w:val="nil"/>
              <w:bottom w:val="nil"/>
              <w:right w:val="nil"/>
            </w:tcBorders>
            <w:shd w:val="clear" w:color="FFFFFF" w:fill="auto"/>
            <w:vAlign w:val="center"/>
            <w:hideMark/>
          </w:tcPr>
          <w:p w:rsidR="00E26CEB" w:rsidRPr="00CB5546" w:rsidRDefault="00E26CEB" w:rsidP="00F05681">
            <w:pPr>
              <w:spacing w:after="0" w:line="240" w:lineRule="auto"/>
              <w:jc w:val="left"/>
              <w:rPr>
                <w:rFonts w:ascii="Times New Roman" w:eastAsia="Times New Roman" w:hAnsi="Times New Roman" w:cs="Times New Roman"/>
                <w:sz w:val="18"/>
                <w:szCs w:val="20"/>
                <w:lang w:eastAsia="es-ES"/>
              </w:rPr>
            </w:pPr>
          </w:p>
        </w:tc>
        <w:tc>
          <w:tcPr>
            <w:tcW w:w="2050" w:type="dxa"/>
            <w:tcBorders>
              <w:top w:val="nil"/>
              <w:left w:val="nil"/>
              <w:bottom w:val="nil"/>
              <w:right w:val="nil"/>
            </w:tcBorders>
            <w:shd w:val="clear" w:color="FFFFFF" w:fill="auto"/>
            <w:vAlign w:val="center"/>
            <w:hideMark/>
          </w:tcPr>
          <w:p w:rsidR="00E26CEB" w:rsidRPr="00CB5546" w:rsidRDefault="00E26CEB" w:rsidP="00F05681">
            <w:pPr>
              <w:spacing w:after="0" w:line="240" w:lineRule="auto"/>
              <w:jc w:val="left"/>
              <w:rPr>
                <w:rFonts w:ascii="Times New Roman" w:eastAsia="Times New Roman" w:hAnsi="Times New Roman" w:cs="Times New Roman"/>
                <w:sz w:val="18"/>
                <w:szCs w:val="20"/>
                <w:lang w:eastAsia="es-ES"/>
              </w:rPr>
            </w:pPr>
          </w:p>
        </w:tc>
      </w:tr>
      <w:tr w:rsidR="00161A4C" w:rsidRPr="00CB5546" w:rsidTr="00161A4C">
        <w:trPr>
          <w:gridAfter w:val="2"/>
          <w:wAfter w:w="2209" w:type="dxa"/>
          <w:trHeight w:val="300"/>
        </w:trPr>
        <w:tc>
          <w:tcPr>
            <w:tcW w:w="4678" w:type="dxa"/>
            <w:vMerge w:val="restart"/>
            <w:tcBorders>
              <w:top w:val="single" w:sz="4" w:space="0" w:color="auto"/>
              <w:left w:val="single" w:sz="4" w:space="0" w:color="auto"/>
              <w:bottom w:val="single" w:sz="4" w:space="0" w:color="auto"/>
              <w:right w:val="single" w:sz="4" w:space="0" w:color="auto"/>
            </w:tcBorders>
            <w:shd w:val="clear" w:color="FFFFFF" w:fill="D9D9D9"/>
            <w:vAlign w:val="center"/>
            <w:hideMark/>
          </w:tcPr>
          <w:p w:rsidR="00161A4C" w:rsidRPr="00CB5546" w:rsidRDefault="00161A4C" w:rsidP="00F05681">
            <w:pPr>
              <w:spacing w:after="0" w:line="240" w:lineRule="auto"/>
              <w:jc w:val="left"/>
              <w:rPr>
                <w:rFonts w:ascii="Calibri" w:eastAsia="Times New Roman" w:hAnsi="Calibri" w:cs="Calibri"/>
                <w:b/>
                <w:bCs/>
                <w:color w:val="000000"/>
                <w:sz w:val="18"/>
                <w:szCs w:val="20"/>
                <w:lang w:eastAsia="es-ES"/>
              </w:rPr>
            </w:pPr>
            <w:r w:rsidRPr="00CB5546">
              <w:rPr>
                <w:rFonts w:ascii="Calibri" w:eastAsia="Times New Roman" w:hAnsi="Calibri" w:cs="Calibri"/>
                <w:b/>
                <w:bCs/>
                <w:color w:val="000000"/>
                <w:sz w:val="18"/>
                <w:szCs w:val="20"/>
                <w:lang w:eastAsia="es-ES"/>
              </w:rPr>
              <w:t>Partner university</w:t>
            </w:r>
          </w:p>
        </w:tc>
        <w:tc>
          <w:tcPr>
            <w:tcW w:w="4299" w:type="dxa"/>
            <w:gridSpan w:val="2"/>
            <w:tcBorders>
              <w:top w:val="single" w:sz="4" w:space="0" w:color="auto"/>
              <w:left w:val="nil"/>
              <w:bottom w:val="single" w:sz="4" w:space="0" w:color="auto"/>
              <w:right w:val="single" w:sz="4" w:space="0" w:color="auto"/>
            </w:tcBorders>
            <w:shd w:val="clear" w:color="FFFFFF" w:fill="D9D9D9"/>
            <w:vAlign w:val="center"/>
            <w:hideMark/>
          </w:tcPr>
          <w:p w:rsidR="00161A4C" w:rsidRPr="00CB5546" w:rsidRDefault="00161A4C" w:rsidP="00F05681">
            <w:pPr>
              <w:spacing w:after="0" w:line="240" w:lineRule="auto"/>
              <w:jc w:val="center"/>
              <w:rPr>
                <w:rFonts w:ascii="Calibri" w:eastAsia="Times New Roman" w:hAnsi="Calibri" w:cs="Calibri"/>
                <w:b/>
                <w:bCs/>
                <w:color w:val="000000"/>
                <w:sz w:val="18"/>
                <w:szCs w:val="20"/>
                <w:lang w:eastAsia="es-ES"/>
              </w:rPr>
            </w:pPr>
            <w:r w:rsidRPr="00CB5546">
              <w:rPr>
                <w:rFonts w:ascii="Calibri" w:eastAsia="Times New Roman" w:hAnsi="Calibri" w:cs="Calibri"/>
                <w:b/>
                <w:bCs/>
                <w:color w:val="000000"/>
                <w:sz w:val="18"/>
                <w:szCs w:val="20"/>
                <w:lang w:eastAsia="es-ES"/>
              </w:rPr>
              <w:t>Student mobility incoming (1 grant)</w:t>
            </w:r>
          </w:p>
        </w:tc>
      </w:tr>
      <w:tr w:rsidR="00161A4C" w:rsidRPr="00CB5546" w:rsidTr="00161A4C">
        <w:trPr>
          <w:gridAfter w:val="2"/>
          <w:wAfter w:w="2209" w:type="dxa"/>
          <w:trHeight w:val="300"/>
        </w:trPr>
        <w:tc>
          <w:tcPr>
            <w:tcW w:w="4678" w:type="dxa"/>
            <w:vMerge/>
            <w:tcBorders>
              <w:top w:val="single" w:sz="4" w:space="0" w:color="auto"/>
              <w:left w:val="single" w:sz="4" w:space="0" w:color="auto"/>
              <w:bottom w:val="single" w:sz="4" w:space="0" w:color="auto"/>
              <w:right w:val="single" w:sz="4" w:space="0" w:color="auto"/>
            </w:tcBorders>
            <w:vAlign w:val="center"/>
            <w:hideMark/>
          </w:tcPr>
          <w:p w:rsidR="00161A4C" w:rsidRPr="00CB5546" w:rsidRDefault="00161A4C" w:rsidP="00F05681">
            <w:pPr>
              <w:spacing w:after="0" w:line="240" w:lineRule="auto"/>
              <w:jc w:val="left"/>
              <w:rPr>
                <w:rFonts w:ascii="Calibri" w:eastAsia="Times New Roman" w:hAnsi="Calibri" w:cs="Calibri"/>
                <w:b/>
                <w:bCs/>
                <w:color w:val="000000"/>
                <w:sz w:val="18"/>
                <w:szCs w:val="20"/>
                <w:lang w:eastAsia="es-ES"/>
              </w:rPr>
            </w:pPr>
          </w:p>
        </w:tc>
        <w:tc>
          <w:tcPr>
            <w:tcW w:w="1134" w:type="dxa"/>
            <w:tcBorders>
              <w:top w:val="nil"/>
              <w:left w:val="nil"/>
              <w:bottom w:val="single" w:sz="4" w:space="0" w:color="auto"/>
              <w:right w:val="single" w:sz="4" w:space="0" w:color="auto"/>
            </w:tcBorders>
            <w:shd w:val="clear" w:color="FFFFFF" w:fill="F2F2F2"/>
            <w:vAlign w:val="center"/>
            <w:hideMark/>
          </w:tcPr>
          <w:p w:rsidR="00161A4C" w:rsidRPr="00CB5546" w:rsidRDefault="00161A4C" w:rsidP="00F05681">
            <w:pPr>
              <w:spacing w:after="0" w:line="240" w:lineRule="auto"/>
              <w:jc w:val="left"/>
              <w:rPr>
                <w:rFonts w:ascii="Calibri" w:eastAsia="Times New Roman" w:hAnsi="Calibri" w:cs="Calibri"/>
                <w:b/>
                <w:bCs/>
                <w:color w:val="000000"/>
                <w:sz w:val="18"/>
                <w:szCs w:val="20"/>
                <w:lang w:eastAsia="es-ES"/>
              </w:rPr>
            </w:pPr>
            <w:r w:rsidRPr="00CB5546">
              <w:rPr>
                <w:rFonts w:ascii="Calibri" w:eastAsia="Times New Roman" w:hAnsi="Calibri" w:cs="Calibri"/>
                <w:b/>
                <w:bCs/>
                <w:color w:val="000000"/>
                <w:sz w:val="18"/>
                <w:szCs w:val="20"/>
                <w:lang w:eastAsia="es-ES"/>
              </w:rPr>
              <w:t>Level</w:t>
            </w:r>
          </w:p>
        </w:tc>
        <w:tc>
          <w:tcPr>
            <w:tcW w:w="3165" w:type="dxa"/>
            <w:tcBorders>
              <w:top w:val="nil"/>
              <w:left w:val="nil"/>
              <w:bottom w:val="single" w:sz="4" w:space="0" w:color="auto"/>
              <w:right w:val="single" w:sz="4" w:space="0" w:color="auto"/>
            </w:tcBorders>
            <w:shd w:val="clear" w:color="FFFFFF" w:fill="F2F2F2"/>
            <w:vAlign w:val="center"/>
            <w:hideMark/>
          </w:tcPr>
          <w:p w:rsidR="00161A4C" w:rsidRPr="00CB5546" w:rsidRDefault="00161A4C" w:rsidP="00F05681">
            <w:pPr>
              <w:spacing w:after="0" w:line="240" w:lineRule="auto"/>
              <w:jc w:val="left"/>
              <w:rPr>
                <w:rFonts w:ascii="Calibri" w:eastAsia="Times New Roman" w:hAnsi="Calibri" w:cs="Calibri"/>
                <w:b/>
                <w:bCs/>
                <w:color w:val="000000"/>
                <w:sz w:val="18"/>
                <w:szCs w:val="20"/>
                <w:lang w:eastAsia="es-ES"/>
              </w:rPr>
            </w:pPr>
            <w:r w:rsidRPr="00CB5546">
              <w:rPr>
                <w:rFonts w:ascii="Calibri" w:eastAsia="Times New Roman" w:hAnsi="Calibri" w:cs="Calibri"/>
                <w:b/>
                <w:bCs/>
                <w:color w:val="000000"/>
                <w:sz w:val="18"/>
                <w:szCs w:val="20"/>
                <w:lang w:eastAsia="es-ES"/>
              </w:rPr>
              <w:t>Priority academic area</w:t>
            </w:r>
          </w:p>
        </w:tc>
      </w:tr>
      <w:tr w:rsidR="00161A4C" w:rsidRPr="001F13E5" w:rsidTr="00CB5546">
        <w:trPr>
          <w:gridAfter w:val="2"/>
          <w:wAfter w:w="2209" w:type="dxa"/>
          <w:trHeight w:val="688"/>
        </w:trPr>
        <w:tc>
          <w:tcPr>
            <w:tcW w:w="4678" w:type="dxa"/>
            <w:tcBorders>
              <w:top w:val="nil"/>
              <w:left w:val="single" w:sz="4" w:space="0" w:color="auto"/>
              <w:bottom w:val="single" w:sz="4" w:space="0" w:color="000000"/>
              <w:right w:val="single" w:sz="4" w:space="0" w:color="auto"/>
            </w:tcBorders>
            <w:shd w:val="clear" w:color="FFFFFF" w:fill="F2F2F2"/>
            <w:vAlign w:val="center"/>
            <w:hideMark/>
          </w:tcPr>
          <w:p w:rsidR="00161A4C" w:rsidRPr="00CB5546" w:rsidRDefault="00161A4C" w:rsidP="00F05681">
            <w:pPr>
              <w:spacing w:after="0" w:line="240" w:lineRule="auto"/>
              <w:jc w:val="left"/>
              <w:rPr>
                <w:rFonts w:ascii="Calibri" w:eastAsia="Times New Roman" w:hAnsi="Calibri" w:cs="Calibri"/>
                <w:color w:val="000000"/>
                <w:sz w:val="18"/>
                <w:szCs w:val="20"/>
                <w:lang w:eastAsia="es-ES"/>
              </w:rPr>
            </w:pPr>
            <w:r w:rsidRPr="00CB5546">
              <w:rPr>
                <w:rFonts w:ascii="Calibri" w:eastAsia="Times New Roman" w:hAnsi="Calibri" w:cs="Calibri"/>
                <w:color w:val="000000"/>
                <w:sz w:val="18"/>
                <w:szCs w:val="20"/>
                <w:lang w:eastAsia="es-ES"/>
              </w:rPr>
              <w:t>Universidad del Norte</w:t>
            </w:r>
          </w:p>
        </w:tc>
        <w:tc>
          <w:tcPr>
            <w:tcW w:w="1134" w:type="dxa"/>
            <w:tcBorders>
              <w:top w:val="nil"/>
              <w:left w:val="nil"/>
              <w:bottom w:val="single" w:sz="4" w:space="0" w:color="auto"/>
              <w:right w:val="single" w:sz="4" w:space="0" w:color="auto"/>
            </w:tcBorders>
            <w:shd w:val="clear" w:color="FFFFFF" w:fill="auto"/>
            <w:vAlign w:val="center"/>
            <w:hideMark/>
          </w:tcPr>
          <w:p w:rsidR="00161A4C" w:rsidRPr="00CB5546" w:rsidRDefault="00161A4C" w:rsidP="00F05681">
            <w:pPr>
              <w:spacing w:after="0" w:line="240" w:lineRule="auto"/>
              <w:jc w:val="left"/>
              <w:rPr>
                <w:rFonts w:ascii="Calibri" w:eastAsia="Times New Roman" w:hAnsi="Calibri" w:cs="Calibri"/>
                <w:color w:val="000000"/>
                <w:sz w:val="18"/>
                <w:szCs w:val="20"/>
                <w:lang w:eastAsia="es-ES"/>
              </w:rPr>
            </w:pPr>
            <w:r w:rsidRPr="00CB5546">
              <w:rPr>
                <w:rFonts w:ascii="Calibri" w:eastAsia="Times New Roman" w:hAnsi="Calibri" w:cs="Calibri"/>
                <w:color w:val="000000"/>
                <w:sz w:val="18"/>
                <w:szCs w:val="20"/>
                <w:lang w:eastAsia="es-ES"/>
              </w:rPr>
              <w:t>Bachelor</w:t>
            </w:r>
          </w:p>
        </w:tc>
        <w:tc>
          <w:tcPr>
            <w:tcW w:w="3165" w:type="dxa"/>
            <w:tcBorders>
              <w:top w:val="nil"/>
              <w:left w:val="nil"/>
              <w:bottom w:val="single" w:sz="4" w:space="0" w:color="auto"/>
              <w:right w:val="single" w:sz="4" w:space="0" w:color="auto"/>
            </w:tcBorders>
            <w:shd w:val="clear" w:color="FFFFFF" w:fill="auto"/>
            <w:vAlign w:val="center"/>
            <w:hideMark/>
          </w:tcPr>
          <w:p w:rsidR="00161A4C" w:rsidRPr="00CB5546" w:rsidRDefault="00161A4C" w:rsidP="00F05681">
            <w:pPr>
              <w:spacing w:after="0" w:line="240" w:lineRule="auto"/>
              <w:jc w:val="left"/>
              <w:rPr>
                <w:rFonts w:ascii="Calibri" w:eastAsia="Times New Roman" w:hAnsi="Calibri" w:cs="Calibri"/>
                <w:color w:val="000000"/>
                <w:sz w:val="18"/>
                <w:szCs w:val="20"/>
                <w:lang w:val="en-GB" w:eastAsia="es-ES"/>
              </w:rPr>
            </w:pPr>
            <w:r w:rsidRPr="00CB5546">
              <w:rPr>
                <w:rFonts w:ascii="Calibri" w:eastAsia="Times New Roman" w:hAnsi="Calibri" w:cs="Calibri"/>
                <w:i/>
                <w:color w:val="000000"/>
                <w:sz w:val="18"/>
                <w:szCs w:val="20"/>
                <w:lang w:val="en-GB" w:eastAsia="es-ES"/>
              </w:rPr>
              <w:t>Course offer in English or Spanish:</w:t>
            </w:r>
            <w:r w:rsidRPr="00CB5546">
              <w:rPr>
                <w:rFonts w:ascii="Calibri" w:eastAsia="Times New Roman" w:hAnsi="Calibri" w:cs="Calibri"/>
                <w:i/>
                <w:color w:val="000000"/>
                <w:sz w:val="18"/>
                <w:szCs w:val="20"/>
                <w:lang w:val="en-GB" w:eastAsia="es-ES"/>
              </w:rPr>
              <w:br/>
            </w:r>
            <w:r w:rsidRPr="00CB5546">
              <w:rPr>
                <w:rFonts w:ascii="Calibri" w:eastAsia="Times New Roman" w:hAnsi="Calibri" w:cs="Calibri"/>
                <w:color w:val="000000"/>
                <w:sz w:val="18"/>
                <w:szCs w:val="20"/>
                <w:lang w:val="en-GB" w:eastAsia="es-ES"/>
              </w:rPr>
              <w:t>Business Management</w:t>
            </w:r>
            <w:r w:rsidR="006E4EE5" w:rsidRPr="00CB5546">
              <w:rPr>
                <w:rFonts w:ascii="Calibri" w:eastAsia="Times New Roman" w:hAnsi="Calibri" w:cs="Calibri"/>
                <w:color w:val="000000"/>
                <w:sz w:val="18"/>
                <w:szCs w:val="20"/>
                <w:lang w:val="en-GB" w:eastAsia="es-ES"/>
              </w:rPr>
              <w:t xml:space="preserve"> | </w:t>
            </w:r>
            <w:r w:rsidRPr="00CB5546">
              <w:rPr>
                <w:rFonts w:ascii="Calibri" w:eastAsia="Times New Roman" w:hAnsi="Calibri" w:cs="Calibri"/>
                <w:color w:val="000000"/>
                <w:sz w:val="18"/>
                <w:szCs w:val="20"/>
                <w:lang w:val="en-GB" w:eastAsia="es-ES"/>
              </w:rPr>
              <w:t>Economics</w:t>
            </w:r>
            <w:r w:rsidR="006E4EE5" w:rsidRPr="00CB5546">
              <w:rPr>
                <w:rFonts w:ascii="Calibri" w:eastAsia="Times New Roman" w:hAnsi="Calibri" w:cs="Calibri"/>
                <w:color w:val="000000"/>
                <w:sz w:val="18"/>
                <w:szCs w:val="20"/>
                <w:lang w:val="en-GB" w:eastAsia="es-ES"/>
              </w:rPr>
              <w:t xml:space="preserve"> |</w:t>
            </w:r>
            <w:r w:rsidRPr="00CB5546">
              <w:rPr>
                <w:rFonts w:ascii="Calibri" w:eastAsia="Times New Roman" w:hAnsi="Calibri" w:cs="Calibri"/>
                <w:color w:val="000000"/>
                <w:sz w:val="18"/>
                <w:szCs w:val="20"/>
                <w:lang w:val="en-GB" w:eastAsia="es-ES"/>
              </w:rPr>
              <w:br/>
              <w:t>Engineering</w:t>
            </w:r>
          </w:p>
        </w:tc>
      </w:tr>
      <w:tr w:rsidR="00E26CEB" w:rsidRPr="00CB5546" w:rsidTr="00161A4C">
        <w:trPr>
          <w:trHeight w:val="405"/>
        </w:trPr>
        <w:tc>
          <w:tcPr>
            <w:tcW w:w="8977" w:type="dxa"/>
            <w:gridSpan w:val="3"/>
            <w:tcBorders>
              <w:top w:val="nil"/>
              <w:left w:val="nil"/>
              <w:bottom w:val="single" w:sz="4" w:space="0" w:color="auto"/>
              <w:right w:val="nil"/>
            </w:tcBorders>
            <w:shd w:val="clear" w:color="FFFFFF" w:fill="auto"/>
            <w:vAlign w:val="center"/>
            <w:hideMark/>
          </w:tcPr>
          <w:p w:rsidR="00E26CEB" w:rsidRPr="00CB5546" w:rsidRDefault="00E26CEB" w:rsidP="00F05681">
            <w:pPr>
              <w:spacing w:after="0" w:line="240" w:lineRule="auto"/>
              <w:jc w:val="left"/>
              <w:rPr>
                <w:rFonts w:ascii="Calibri" w:eastAsia="Times New Roman" w:hAnsi="Calibri" w:cs="Calibri"/>
                <w:b/>
                <w:bCs/>
                <w:color w:val="000000"/>
                <w:sz w:val="20"/>
                <w:lang w:eastAsia="es-ES"/>
              </w:rPr>
            </w:pPr>
            <w:r w:rsidRPr="00CB5546">
              <w:rPr>
                <w:rFonts w:ascii="Calibri" w:eastAsia="Times New Roman" w:hAnsi="Calibri" w:cs="Calibri"/>
                <w:b/>
                <w:bCs/>
                <w:color w:val="000000"/>
                <w:sz w:val="20"/>
                <w:lang w:eastAsia="es-ES"/>
              </w:rPr>
              <w:t>2. United States of America</w:t>
            </w:r>
          </w:p>
        </w:tc>
        <w:tc>
          <w:tcPr>
            <w:tcW w:w="159" w:type="dxa"/>
            <w:tcBorders>
              <w:top w:val="nil"/>
              <w:left w:val="nil"/>
              <w:bottom w:val="nil"/>
              <w:right w:val="nil"/>
            </w:tcBorders>
            <w:shd w:val="clear" w:color="FFFFFF" w:fill="auto"/>
            <w:vAlign w:val="center"/>
            <w:hideMark/>
          </w:tcPr>
          <w:p w:rsidR="00E26CEB" w:rsidRPr="00CB5546" w:rsidRDefault="00E26CEB" w:rsidP="00F05681">
            <w:pPr>
              <w:spacing w:after="0" w:line="240" w:lineRule="auto"/>
              <w:jc w:val="left"/>
              <w:rPr>
                <w:rFonts w:ascii="Calibri" w:eastAsia="Times New Roman" w:hAnsi="Calibri" w:cs="Calibri"/>
                <w:b/>
                <w:bCs/>
                <w:color w:val="000000"/>
                <w:sz w:val="20"/>
                <w:lang w:eastAsia="es-ES"/>
              </w:rPr>
            </w:pPr>
          </w:p>
        </w:tc>
        <w:tc>
          <w:tcPr>
            <w:tcW w:w="2050" w:type="dxa"/>
            <w:tcBorders>
              <w:top w:val="nil"/>
              <w:left w:val="nil"/>
              <w:bottom w:val="nil"/>
              <w:right w:val="nil"/>
            </w:tcBorders>
            <w:shd w:val="clear" w:color="FFFFFF" w:fill="auto"/>
            <w:vAlign w:val="center"/>
            <w:hideMark/>
          </w:tcPr>
          <w:p w:rsidR="00E26CEB" w:rsidRPr="00CB5546" w:rsidRDefault="00E26CEB" w:rsidP="00F05681">
            <w:pPr>
              <w:spacing w:after="0" w:line="240" w:lineRule="auto"/>
              <w:jc w:val="left"/>
              <w:rPr>
                <w:rFonts w:ascii="Times New Roman" w:eastAsia="Times New Roman" w:hAnsi="Times New Roman" w:cs="Times New Roman"/>
                <w:sz w:val="18"/>
                <w:szCs w:val="20"/>
                <w:lang w:eastAsia="es-ES"/>
              </w:rPr>
            </w:pPr>
          </w:p>
        </w:tc>
      </w:tr>
      <w:tr w:rsidR="00161A4C" w:rsidRPr="00CB5546" w:rsidTr="00161A4C">
        <w:trPr>
          <w:gridAfter w:val="2"/>
          <w:wAfter w:w="2209" w:type="dxa"/>
          <w:trHeight w:val="300"/>
        </w:trPr>
        <w:tc>
          <w:tcPr>
            <w:tcW w:w="4678" w:type="dxa"/>
            <w:vMerge w:val="restart"/>
            <w:tcBorders>
              <w:top w:val="nil"/>
              <w:left w:val="single" w:sz="4" w:space="0" w:color="auto"/>
              <w:bottom w:val="single" w:sz="4" w:space="0" w:color="auto"/>
              <w:right w:val="single" w:sz="4" w:space="0" w:color="auto"/>
            </w:tcBorders>
            <w:shd w:val="clear" w:color="FFFFFF" w:fill="D9D9D9"/>
            <w:vAlign w:val="center"/>
            <w:hideMark/>
          </w:tcPr>
          <w:p w:rsidR="00161A4C" w:rsidRPr="00CB5546" w:rsidRDefault="00161A4C" w:rsidP="00F05681">
            <w:pPr>
              <w:spacing w:after="0" w:line="240" w:lineRule="auto"/>
              <w:jc w:val="left"/>
              <w:rPr>
                <w:rFonts w:ascii="Calibri" w:eastAsia="Times New Roman" w:hAnsi="Calibri" w:cs="Calibri"/>
                <w:b/>
                <w:bCs/>
                <w:color w:val="000000"/>
                <w:sz w:val="18"/>
                <w:szCs w:val="20"/>
                <w:lang w:eastAsia="es-ES"/>
              </w:rPr>
            </w:pPr>
            <w:r w:rsidRPr="00CB5546">
              <w:rPr>
                <w:rFonts w:ascii="Calibri" w:eastAsia="Times New Roman" w:hAnsi="Calibri" w:cs="Calibri"/>
                <w:b/>
                <w:bCs/>
                <w:color w:val="000000"/>
                <w:sz w:val="18"/>
                <w:szCs w:val="20"/>
                <w:lang w:eastAsia="es-ES"/>
              </w:rPr>
              <w:t>Partner university</w:t>
            </w:r>
          </w:p>
        </w:tc>
        <w:tc>
          <w:tcPr>
            <w:tcW w:w="4299" w:type="dxa"/>
            <w:gridSpan w:val="2"/>
            <w:tcBorders>
              <w:top w:val="single" w:sz="4" w:space="0" w:color="auto"/>
              <w:left w:val="nil"/>
              <w:bottom w:val="single" w:sz="4" w:space="0" w:color="auto"/>
              <w:right w:val="single" w:sz="4" w:space="0" w:color="auto"/>
            </w:tcBorders>
            <w:shd w:val="clear" w:color="FFFFFF" w:fill="D9D9D9"/>
            <w:vAlign w:val="center"/>
            <w:hideMark/>
          </w:tcPr>
          <w:p w:rsidR="00161A4C" w:rsidRPr="00CB5546" w:rsidRDefault="00161A4C" w:rsidP="00F05681">
            <w:pPr>
              <w:spacing w:after="0" w:line="240" w:lineRule="auto"/>
              <w:jc w:val="center"/>
              <w:rPr>
                <w:rFonts w:ascii="Calibri" w:eastAsia="Times New Roman" w:hAnsi="Calibri" w:cs="Calibri"/>
                <w:b/>
                <w:bCs/>
                <w:color w:val="000000"/>
                <w:sz w:val="18"/>
                <w:szCs w:val="20"/>
                <w:lang w:eastAsia="es-ES"/>
              </w:rPr>
            </w:pPr>
            <w:r w:rsidRPr="00CB5546">
              <w:rPr>
                <w:rFonts w:ascii="Calibri" w:eastAsia="Times New Roman" w:hAnsi="Calibri" w:cs="Calibri"/>
                <w:b/>
                <w:bCs/>
                <w:color w:val="000000"/>
                <w:sz w:val="18"/>
                <w:szCs w:val="20"/>
                <w:lang w:eastAsia="es-ES"/>
              </w:rPr>
              <w:t>Student mobility incoming (4 grants)</w:t>
            </w:r>
          </w:p>
        </w:tc>
      </w:tr>
      <w:tr w:rsidR="00161A4C" w:rsidRPr="00CB5546" w:rsidTr="00161A4C">
        <w:trPr>
          <w:gridAfter w:val="2"/>
          <w:wAfter w:w="2209" w:type="dxa"/>
          <w:trHeight w:val="300"/>
        </w:trPr>
        <w:tc>
          <w:tcPr>
            <w:tcW w:w="4678" w:type="dxa"/>
            <w:vMerge/>
            <w:tcBorders>
              <w:top w:val="nil"/>
              <w:left w:val="single" w:sz="4" w:space="0" w:color="auto"/>
              <w:bottom w:val="single" w:sz="4" w:space="0" w:color="auto"/>
              <w:right w:val="single" w:sz="4" w:space="0" w:color="auto"/>
            </w:tcBorders>
            <w:vAlign w:val="center"/>
            <w:hideMark/>
          </w:tcPr>
          <w:p w:rsidR="00161A4C" w:rsidRPr="00CB5546" w:rsidRDefault="00161A4C" w:rsidP="00F05681">
            <w:pPr>
              <w:spacing w:after="0" w:line="240" w:lineRule="auto"/>
              <w:jc w:val="left"/>
              <w:rPr>
                <w:rFonts w:ascii="Calibri" w:eastAsia="Times New Roman" w:hAnsi="Calibri" w:cs="Calibri"/>
                <w:b/>
                <w:bCs/>
                <w:color w:val="000000"/>
                <w:sz w:val="18"/>
                <w:szCs w:val="20"/>
                <w:lang w:eastAsia="es-ES"/>
              </w:rPr>
            </w:pPr>
          </w:p>
        </w:tc>
        <w:tc>
          <w:tcPr>
            <w:tcW w:w="1134" w:type="dxa"/>
            <w:tcBorders>
              <w:top w:val="nil"/>
              <w:left w:val="nil"/>
              <w:bottom w:val="single" w:sz="4" w:space="0" w:color="auto"/>
              <w:right w:val="single" w:sz="4" w:space="0" w:color="auto"/>
            </w:tcBorders>
            <w:shd w:val="clear" w:color="FFFFFF" w:fill="F2F2F2"/>
            <w:vAlign w:val="center"/>
            <w:hideMark/>
          </w:tcPr>
          <w:p w:rsidR="00161A4C" w:rsidRPr="00CB5546" w:rsidRDefault="00161A4C" w:rsidP="00F05681">
            <w:pPr>
              <w:spacing w:after="0" w:line="240" w:lineRule="auto"/>
              <w:jc w:val="left"/>
              <w:rPr>
                <w:rFonts w:ascii="Calibri" w:eastAsia="Times New Roman" w:hAnsi="Calibri" w:cs="Calibri"/>
                <w:b/>
                <w:bCs/>
                <w:color w:val="000000"/>
                <w:sz w:val="18"/>
                <w:szCs w:val="20"/>
                <w:lang w:eastAsia="es-ES"/>
              </w:rPr>
            </w:pPr>
            <w:r w:rsidRPr="00CB5546">
              <w:rPr>
                <w:rFonts w:ascii="Calibri" w:eastAsia="Times New Roman" w:hAnsi="Calibri" w:cs="Calibri"/>
                <w:b/>
                <w:bCs/>
                <w:color w:val="000000"/>
                <w:sz w:val="18"/>
                <w:szCs w:val="20"/>
                <w:lang w:eastAsia="es-ES"/>
              </w:rPr>
              <w:t>Level</w:t>
            </w:r>
          </w:p>
        </w:tc>
        <w:tc>
          <w:tcPr>
            <w:tcW w:w="3165" w:type="dxa"/>
            <w:tcBorders>
              <w:top w:val="nil"/>
              <w:left w:val="nil"/>
              <w:bottom w:val="single" w:sz="4" w:space="0" w:color="auto"/>
              <w:right w:val="single" w:sz="4" w:space="0" w:color="auto"/>
            </w:tcBorders>
            <w:shd w:val="clear" w:color="FFFFFF" w:fill="F2F2F2"/>
            <w:vAlign w:val="center"/>
            <w:hideMark/>
          </w:tcPr>
          <w:p w:rsidR="00161A4C" w:rsidRPr="00CB5546" w:rsidRDefault="00161A4C" w:rsidP="00F05681">
            <w:pPr>
              <w:spacing w:after="0" w:line="240" w:lineRule="auto"/>
              <w:jc w:val="left"/>
              <w:rPr>
                <w:rFonts w:ascii="Calibri" w:eastAsia="Times New Roman" w:hAnsi="Calibri" w:cs="Calibri"/>
                <w:b/>
                <w:bCs/>
                <w:color w:val="000000"/>
                <w:sz w:val="18"/>
                <w:szCs w:val="20"/>
                <w:lang w:eastAsia="es-ES"/>
              </w:rPr>
            </w:pPr>
            <w:r w:rsidRPr="00CB5546">
              <w:rPr>
                <w:rFonts w:ascii="Calibri" w:eastAsia="Times New Roman" w:hAnsi="Calibri" w:cs="Calibri"/>
                <w:b/>
                <w:bCs/>
                <w:color w:val="000000"/>
                <w:sz w:val="18"/>
                <w:szCs w:val="20"/>
                <w:lang w:eastAsia="es-ES"/>
              </w:rPr>
              <w:t>Priority academic area</w:t>
            </w:r>
          </w:p>
        </w:tc>
      </w:tr>
      <w:tr w:rsidR="00161A4C" w:rsidRPr="001F13E5" w:rsidTr="00CB5546">
        <w:trPr>
          <w:gridAfter w:val="2"/>
          <w:wAfter w:w="2209" w:type="dxa"/>
          <w:trHeight w:val="656"/>
        </w:trPr>
        <w:tc>
          <w:tcPr>
            <w:tcW w:w="4678" w:type="dxa"/>
            <w:tcBorders>
              <w:top w:val="nil"/>
              <w:left w:val="single" w:sz="4" w:space="0" w:color="auto"/>
              <w:bottom w:val="single" w:sz="4" w:space="0" w:color="000000"/>
              <w:right w:val="single" w:sz="4" w:space="0" w:color="auto"/>
            </w:tcBorders>
            <w:shd w:val="clear" w:color="FFFFFF" w:fill="F2F2F2"/>
            <w:vAlign w:val="center"/>
            <w:hideMark/>
          </w:tcPr>
          <w:p w:rsidR="00161A4C" w:rsidRPr="00CB5546" w:rsidRDefault="00161A4C" w:rsidP="00F05681">
            <w:pPr>
              <w:spacing w:after="0" w:line="240" w:lineRule="auto"/>
              <w:jc w:val="left"/>
              <w:rPr>
                <w:rFonts w:ascii="Calibri" w:eastAsia="Times New Roman" w:hAnsi="Calibri" w:cs="Calibri"/>
                <w:color w:val="000000"/>
                <w:sz w:val="18"/>
                <w:szCs w:val="20"/>
                <w:lang w:val="en-GB" w:eastAsia="es-ES"/>
              </w:rPr>
            </w:pPr>
            <w:r w:rsidRPr="00CB5546">
              <w:rPr>
                <w:rFonts w:ascii="Calibri" w:eastAsia="Times New Roman" w:hAnsi="Calibri" w:cs="Calibri"/>
                <w:color w:val="000000"/>
                <w:sz w:val="18"/>
                <w:szCs w:val="20"/>
                <w:lang w:val="en-GB" w:eastAsia="es-ES"/>
              </w:rPr>
              <w:t>University of North Carolina at Charlotte</w:t>
            </w:r>
          </w:p>
        </w:tc>
        <w:tc>
          <w:tcPr>
            <w:tcW w:w="1134" w:type="dxa"/>
            <w:tcBorders>
              <w:top w:val="nil"/>
              <w:left w:val="nil"/>
              <w:bottom w:val="single" w:sz="4" w:space="0" w:color="auto"/>
              <w:right w:val="single" w:sz="4" w:space="0" w:color="auto"/>
            </w:tcBorders>
            <w:shd w:val="clear" w:color="FFFFFF" w:fill="auto"/>
            <w:vAlign w:val="center"/>
            <w:hideMark/>
          </w:tcPr>
          <w:p w:rsidR="00161A4C" w:rsidRPr="00CB5546" w:rsidRDefault="00161A4C" w:rsidP="00F05681">
            <w:pPr>
              <w:spacing w:after="0" w:line="240" w:lineRule="auto"/>
              <w:jc w:val="left"/>
              <w:rPr>
                <w:rFonts w:ascii="Calibri" w:eastAsia="Times New Roman" w:hAnsi="Calibri" w:cs="Calibri"/>
                <w:color w:val="000000"/>
                <w:sz w:val="18"/>
                <w:szCs w:val="20"/>
                <w:lang w:eastAsia="es-ES"/>
              </w:rPr>
            </w:pPr>
            <w:r w:rsidRPr="00CB5546">
              <w:rPr>
                <w:rFonts w:ascii="Calibri" w:eastAsia="Times New Roman" w:hAnsi="Calibri" w:cs="Calibri"/>
                <w:color w:val="000000"/>
                <w:sz w:val="18"/>
                <w:szCs w:val="20"/>
                <w:lang w:eastAsia="es-ES"/>
              </w:rPr>
              <w:t>Bachelor</w:t>
            </w:r>
          </w:p>
        </w:tc>
        <w:tc>
          <w:tcPr>
            <w:tcW w:w="3165" w:type="dxa"/>
            <w:tcBorders>
              <w:top w:val="nil"/>
              <w:left w:val="nil"/>
              <w:bottom w:val="single" w:sz="4" w:space="0" w:color="auto"/>
              <w:right w:val="single" w:sz="4" w:space="0" w:color="auto"/>
            </w:tcBorders>
            <w:shd w:val="clear" w:color="FFFFFF" w:fill="auto"/>
            <w:vAlign w:val="center"/>
            <w:hideMark/>
          </w:tcPr>
          <w:p w:rsidR="00161A4C" w:rsidRPr="00CB5546" w:rsidRDefault="00161A4C" w:rsidP="00F05681">
            <w:pPr>
              <w:spacing w:after="0" w:line="240" w:lineRule="auto"/>
              <w:jc w:val="left"/>
              <w:rPr>
                <w:rFonts w:ascii="Calibri" w:eastAsia="Times New Roman" w:hAnsi="Calibri" w:cs="Calibri"/>
                <w:color w:val="000000"/>
                <w:sz w:val="18"/>
                <w:szCs w:val="20"/>
                <w:lang w:val="en-GB" w:eastAsia="es-ES"/>
              </w:rPr>
            </w:pPr>
            <w:r w:rsidRPr="00CB5546">
              <w:rPr>
                <w:rFonts w:ascii="Calibri" w:eastAsia="Times New Roman" w:hAnsi="Calibri" w:cs="Calibri"/>
                <w:i/>
                <w:color w:val="000000"/>
                <w:sz w:val="18"/>
                <w:szCs w:val="20"/>
                <w:lang w:val="en-GB" w:eastAsia="es-ES"/>
              </w:rPr>
              <w:t>Course offer in English:</w:t>
            </w:r>
            <w:r w:rsidRPr="00CB5546">
              <w:rPr>
                <w:rFonts w:ascii="Calibri" w:eastAsia="Times New Roman" w:hAnsi="Calibri" w:cs="Calibri"/>
                <w:color w:val="000000"/>
                <w:sz w:val="18"/>
                <w:szCs w:val="20"/>
                <w:lang w:val="en-GB" w:eastAsia="es-ES"/>
              </w:rPr>
              <w:br/>
              <w:t>Business Management</w:t>
            </w:r>
            <w:r w:rsidR="006E4EE5" w:rsidRPr="00CB5546">
              <w:rPr>
                <w:rFonts w:ascii="Calibri" w:eastAsia="Times New Roman" w:hAnsi="Calibri" w:cs="Calibri"/>
                <w:color w:val="000000"/>
                <w:sz w:val="18"/>
                <w:szCs w:val="20"/>
                <w:lang w:val="en-GB" w:eastAsia="es-ES"/>
              </w:rPr>
              <w:t xml:space="preserve">| </w:t>
            </w:r>
            <w:r w:rsidRPr="00CB5546">
              <w:rPr>
                <w:rFonts w:ascii="Calibri" w:eastAsia="Times New Roman" w:hAnsi="Calibri" w:cs="Calibri"/>
                <w:color w:val="000000"/>
                <w:sz w:val="18"/>
                <w:szCs w:val="20"/>
                <w:lang w:val="en-GB" w:eastAsia="es-ES"/>
              </w:rPr>
              <w:t>Economics</w:t>
            </w:r>
            <w:r w:rsidR="006E4EE5" w:rsidRPr="00CB5546">
              <w:rPr>
                <w:rFonts w:ascii="Calibri" w:eastAsia="Times New Roman" w:hAnsi="Calibri" w:cs="Calibri"/>
                <w:color w:val="000000"/>
                <w:sz w:val="18"/>
                <w:szCs w:val="20"/>
                <w:lang w:val="en-GB" w:eastAsia="es-ES"/>
              </w:rPr>
              <w:t xml:space="preserve"> |</w:t>
            </w:r>
            <w:r w:rsidRPr="00CB5546">
              <w:rPr>
                <w:rFonts w:ascii="Calibri" w:eastAsia="Times New Roman" w:hAnsi="Calibri" w:cs="Calibri"/>
                <w:color w:val="000000"/>
                <w:sz w:val="18"/>
                <w:szCs w:val="20"/>
                <w:lang w:val="en-GB" w:eastAsia="es-ES"/>
              </w:rPr>
              <w:br/>
              <w:t>Engineering</w:t>
            </w:r>
            <w:r w:rsidR="006E4EE5" w:rsidRPr="00CB5546">
              <w:rPr>
                <w:rFonts w:ascii="Calibri" w:eastAsia="Times New Roman" w:hAnsi="Calibri" w:cs="Calibri"/>
                <w:color w:val="000000"/>
                <w:sz w:val="18"/>
                <w:szCs w:val="20"/>
                <w:lang w:val="en-GB" w:eastAsia="es-ES"/>
              </w:rPr>
              <w:t xml:space="preserve"> | </w:t>
            </w:r>
            <w:r w:rsidRPr="00CB5546">
              <w:rPr>
                <w:rFonts w:ascii="Calibri" w:eastAsia="Times New Roman" w:hAnsi="Calibri" w:cs="Calibri"/>
                <w:color w:val="000000"/>
                <w:sz w:val="18"/>
                <w:szCs w:val="20"/>
                <w:lang w:val="en-GB" w:eastAsia="es-ES"/>
              </w:rPr>
              <w:t>Education</w:t>
            </w:r>
          </w:p>
        </w:tc>
      </w:tr>
      <w:tr w:rsidR="00161A4C" w:rsidRPr="00CB5546" w:rsidTr="00161A4C">
        <w:trPr>
          <w:trHeight w:val="300"/>
        </w:trPr>
        <w:tc>
          <w:tcPr>
            <w:tcW w:w="4678" w:type="dxa"/>
            <w:tcBorders>
              <w:top w:val="nil"/>
              <w:left w:val="nil"/>
              <w:bottom w:val="nil"/>
              <w:right w:val="nil"/>
            </w:tcBorders>
            <w:shd w:val="clear" w:color="FFFFFF" w:fill="auto"/>
            <w:vAlign w:val="center"/>
            <w:hideMark/>
          </w:tcPr>
          <w:p w:rsidR="00161A4C" w:rsidRPr="00CB5546" w:rsidRDefault="00161A4C" w:rsidP="00F05681">
            <w:pPr>
              <w:spacing w:after="0" w:line="240" w:lineRule="auto"/>
              <w:jc w:val="left"/>
              <w:rPr>
                <w:rFonts w:ascii="Calibri" w:eastAsia="Times New Roman" w:hAnsi="Calibri" w:cs="Calibri"/>
                <w:b/>
                <w:bCs/>
                <w:color w:val="000000"/>
                <w:sz w:val="20"/>
                <w:lang w:eastAsia="es-ES"/>
              </w:rPr>
            </w:pPr>
            <w:r w:rsidRPr="00CB5546">
              <w:rPr>
                <w:rFonts w:ascii="Calibri" w:eastAsia="Times New Roman" w:hAnsi="Calibri" w:cs="Calibri"/>
                <w:b/>
                <w:bCs/>
                <w:color w:val="000000"/>
                <w:sz w:val="20"/>
                <w:lang w:eastAsia="es-ES"/>
              </w:rPr>
              <w:t>3. Israel</w:t>
            </w:r>
          </w:p>
        </w:tc>
        <w:tc>
          <w:tcPr>
            <w:tcW w:w="1134" w:type="dxa"/>
            <w:tcBorders>
              <w:top w:val="nil"/>
              <w:left w:val="nil"/>
              <w:bottom w:val="nil"/>
              <w:right w:val="nil"/>
            </w:tcBorders>
            <w:shd w:val="clear" w:color="FFFFFF" w:fill="auto"/>
            <w:vAlign w:val="center"/>
            <w:hideMark/>
          </w:tcPr>
          <w:p w:rsidR="00161A4C" w:rsidRPr="00CB5546" w:rsidRDefault="00161A4C" w:rsidP="00F05681">
            <w:pPr>
              <w:spacing w:after="0" w:line="240" w:lineRule="auto"/>
              <w:jc w:val="left"/>
              <w:rPr>
                <w:rFonts w:ascii="Calibri" w:eastAsia="Times New Roman" w:hAnsi="Calibri" w:cs="Calibri"/>
                <w:b/>
                <w:bCs/>
                <w:color w:val="000000"/>
                <w:sz w:val="20"/>
                <w:lang w:eastAsia="es-ES"/>
              </w:rPr>
            </w:pPr>
          </w:p>
        </w:tc>
        <w:tc>
          <w:tcPr>
            <w:tcW w:w="3165" w:type="dxa"/>
            <w:tcBorders>
              <w:top w:val="nil"/>
              <w:left w:val="nil"/>
              <w:bottom w:val="nil"/>
              <w:right w:val="nil"/>
            </w:tcBorders>
            <w:shd w:val="clear" w:color="FFFFFF" w:fill="auto"/>
            <w:vAlign w:val="center"/>
            <w:hideMark/>
          </w:tcPr>
          <w:p w:rsidR="00161A4C" w:rsidRPr="00CB5546" w:rsidRDefault="00161A4C" w:rsidP="00F05681">
            <w:pPr>
              <w:spacing w:after="0" w:line="240" w:lineRule="auto"/>
              <w:jc w:val="left"/>
              <w:rPr>
                <w:rFonts w:ascii="Times New Roman" w:eastAsia="Times New Roman" w:hAnsi="Times New Roman" w:cs="Times New Roman"/>
                <w:sz w:val="18"/>
                <w:szCs w:val="20"/>
                <w:lang w:eastAsia="es-ES"/>
              </w:rPr>
            </w:pPr>
          </w:p>
        </w:tc>
        <w:tc>
          <w:tcPr>
            <w:tcW w:w="159" w:type="dxa"/>
            <w:tcBorders>
              <w:top w:val="nil"/>
              <w:left w:val="nil"/>
              <w:bottom w:val="nil"/>
              <w:right w:val="nil"/>
            </w:tcBorders>
            <w:shd w:val="clear" w:color="FFFFFF" w:fill="auto"/>
            <w:vAlign w:val="center"/>
            <w:hideMark/>
          </w:tcPr>
          <w:p w:rsidR="00161A4C" w:rsidRPr="00CB5546" w:rsidRDefault="00161A4C" w:rsidP="00F05681">
            <w:pPr>
              <w:spacing w:after="0" w:line="240" w:lineRule="auto"/>
              <w:jc w:val="left"/>
              <w:rPr>
                <w:rFonts w:ascii="Times New Roman" w:eastAsia="Times New Roman" w:hAnsi="Times New Roman" w:cs="Times New Roman"/>
                <w:sz w:val="18"/>
                <w:szCs w:val="20"/>
                <w:lang w:eastAsia="es-ES"/>
              </w:rPr>
            </w:pPr>
          </w:p>
        </w:tc>
        <w:tc>
          <w:tcPr>
            <w:tcW w:w="2050" w:type="dxa"/>
            <w:tcBorders>
              <w:top w:val="nil"/>
              <w:left w:val="nil"/>
              <w:bottom w:val="nil"/>
              <w:right w:val="nil"/>
            </w:tcBorders>
            <w:shd w:val="clear" w:color="FFFFFF" w:fill="auto"/>
            <w:vAlign w:val="center"/>
            <w:hideMark/>
          </w:tcPr>
          <w:p w:rsidR="00161A4C" w:rsidRPr="00CB5546" w:rsidRDefault="00161A4C" w:rsidP="00F05681">
            <w:pPr>
              <w:spacing w:after="0" w:line="240" w:lineRule="auto"/>
              <w:jc w:val="left"/>
              <w:rPr>
                <w:rFonts w:ascii="Times New Roman" w:eastAsia="Times New Roman" w:hAnsi="Times New Roman" w:cs="Times New Roman"/>
                <w:sz w:val="18"/>
                <w:szCs w:val="20"/>
                <w:lang w:eastAsia="es-ES"/>
              </w:rPr>
            </w:pPr>
          </w:p>
        </w:tc>
      </w:tr>
      <w:tr w:rsidR="00161A4C" w:rsidRPr="00CB5546" w:rsidTr="00161A4C">
        <w:trPr>
          <w:gridAfter w:val="2"/>
          <w:wAfter w:w="2209" w:type="dxa"/>
          <w:trHeight w:val="300"/>
        </w:trPr>
        <w:tc>
          <w:tcPr>
            <w:tcW w:w="4678" w:type="dxa"/>
            <w:vMerge w:val="restart"/>
            <w:tcBorders>
              <w:top w:val="single" w:sz="4" w:space="0" w:color="auto"/>
              <w:left w:val="single" w:sz="4" w:space="0" w:color="auto"/>
              <w:bottom w:val="single" w:sz="4" w:space="0" w:color="auto"/>
              <w:right w:val="single" w:sz="4" w:space="0" w:color="auto"/>
            </w:tcBorders>
            <w:shd w:val="clear" w:color="FFFFFF" w:fill="D9D9D9"/>
            <w:vAlign w:val="center"/>
            <w:hideMark/>
          </w:tcPr>
          <w:p w:rsidR="00161A4C" w:rsidRPr="00CB5546" w:rsidRDefault="00161A4C" w:rsidP="00F05681">
            <w:pPr>
              <w:spacing w:after="0" w:line="240" w:lineRule="auto"/>
              <w:jc w:val="left"/>
              <w:rPr>
                <w:rFonts w:ascii="Calibri" w:eastAsia="Times New Roman" w:hAnsi="Calibri" w:cs="Calibri"/>
                <w:b/>
                <w:bCs/>
                <w:color w:val="000000"/>
                <w:sz w:val="18"/>
                <w:szCs w:val="20"/>
                <w:lang w:eastAsia="es-ES"/>
              </w:rPr>
            </w:pPr>
            <w:r w:rsidRPr="00CB5546">
              <w:rPr>
                <w:rFonts w:ascii="Calibri" w:eastAsia="Times New Roman" w:hAnsi="Calibri" w:cs="Calibri"/>
                <w:b/>
                <w:bCs/>
                <w:color w:val="000000"/>
                <w:sz w:val="18"/>
                <w:szCs w:val="20"/>
                <w:lang w:eastAsia="es-ES"/>
              </w:rPr>
              <w:t>Partner university</w:t>
            </w:r>
          </w:p>
        </w:tc>
        <w:tc>
          <w:tcPr>
            <w:tcW w:w="4299" w:type="dxa"/>
            <w:gridSpan w:val="2"/>
            <w:tcBorders>
              <w:top w:val="single" w:sz="4" w:space="0" w:color="auto"/>
              <w:left w:val="nil"/>
              <w:bottom w:val="single" w:sz="4" w:space="0" w:color="auto"/>
              <w:right w:val="single" w:sz="4" w:space="0" w:color="auto"/>
            </w:tcBorders>
            <w:shd w:val="clear" w:color="FFFFFF" w:fill="D9D9D9"/>
            <w:vAlign w:val="center"/>
            <w:hideMark/>
          </w:tcPr>
          <w:p w:rsidR="00161A4C" w:rsidRPr="00CB5546" w:rsidRDefault="00161A4C" w:rsidP="00F05681">
            <w:pPr>
              <w:spacing w:after="0" w:line="240" w:lineRule="auto"/>
              <w:jc w:val="center"/>
              <w:rPr>
                <w:rFonts w:ascii="Calibri" w:eastAsia="Times New Roman" w:hAnsi="Calibri" w:cs="Calibri"/>
                <w:b/>
                <w:bCs/>
                <w:color w:val="000000"/>
                <w:sz w:val="18"/>
                <w:szCs w:val="20"/>
                <w:lang w:eastAsia="es-ES"/>
              </w:rPr>
            </w:pPr>
            <w:r w:rsidRPr="00CB5546">
              <w:rPr>
                <w:rFonts w:ascii="Calibri" w:eastAsia="Times New Roman" w:hAnsi="Calibri" w:cs="Calibri"/>
                <w:b/>
                <w:bCs/>
                <w:color w:val="000000"/>
                <w:sz w:val="18"/>
                <w:szCs w:val="20"/>
                <w:lang w:eastAsia="es-ES"/>
              </w:rPr>
              <w:t>Student mobility incoming (3 grants)</w:t>
            </w:r>
          </w:p>
        </w:tc>
      </w:tr>
      <w:tr w:rsidR="00161A4C" w:rsidRPr="00CB5546" w:rsidTr="00161A4C">
        <w:trPr>
          <w:gridAfter w:val="2"/>
          <w:wAfter w:w="2209" w:type="dxa"/>
          <w:trHeight w:val="300"/>
        </w:trPr>
        <w:tc>
          <w:tcPr>
            <w:tcW w:w="4678" w:type="dxa"/>
            <w:vMerge/>
            <w:tcBorders>
              <w:top w:val="single" w:sz="4" w:space="0" w:color="auto"/>
              <w:left w:val="single" w:sz="4" w:space="0" w:color="auto"/>
              <w:bottom w:val="single" w:sz="4" w:space="0" w:color="auto"/>
              <w:right w:val="single" w:sz="4" w:space="0" w:color="auto"/>
            </w:tcBorders>
            <w:vAlign w:val="center"/>
            <w:hideMark/>
          </w:tcPr>
          <w:p w:rsidR="00161A4C" w:rsidRPr="00CB5546" w:rsidRDefault="00161A4C" w:rsidP="00F05681">
            <w:pPr>
              <w:spacing w:after="0" w:line="240" w:lineRule="auto"/>
              <w:jc w:val="left"/>
              <w:rPr>
                <w:rFonts w:ascii="Calibri" w:eastAsia="Times New Roman" w:hAnsi="Calibri" w:cs="Calibri"/>
                <w:b/>
                <w:bCs/>
                <w:color w:val="000000"/>
                <w:sz w:val="18"/>
                <w:szCs w:val="20"/>
                <w:lang w:eastAsia="es-ES"/>
              </w:rPr>
            </w:pPr>
          </w:p>
        </w:tc>
        <w:tc>
          <w:tcPr>
            <w:tcW w:w="1134" w:type="dxa"/>
            <w:tcBorders>
              <w:top w:val="nil"/>
              <w:left w:val="nil"/>
              <w:bottom w:val="single" w:sz="4" w:space="0" w:color="auto"/>
              <w:right w:val="single" w:sz="4" w:space="0" w:color="auto"/>
            </w:tcBorders>
            <w:shd w:val="clear" w:color="FFFFFF" w:fill="F2F2F2"/>
            <w:vAlign w:val="center"/>
            <w:hideMark/>
          </w:tcPr>
          <w:p w:rsidR="00161A4C" w:rsidRPr="00CB5546" w:rsidRDefault="00161A4C" w:rsidP="00F05681">
            <w:pPr>
              <w:spacing w:after="0" w:line="240" w:lineRule="auto"/>
              <w:jc w:val="left"/>
              <w:rPr>
                <w:rFonts w:ascii="Calibri" w:eastAsia="Times New Roman" w:hAnsi="Calibri" w:cs="Calibri"/>
                <w:b/>
                <w:bCs/>
                <w:color w:val="000000"/>
                <w:sz w:val="18"/>
                <w:szCs w:val="20"/>
                <w:lang w:eastAsia="es-ES"/>
              </w:rPr>
            </w:pPr>
            <w:r w:rsidRPr="00CB5546">
              <w:rPr>
                <w:rFonts w:ascii="Calibri" w:eastAsia="Times New Roman" w:hAnsi="Calibri" w:cs="Calibri"/>
                <w:b/>
                <w:bCs/>
                <w:color w:val="000000"/>
                <w:sz w:val="18"/>
                <w:szCs w:val="20"/>
                <w:lang w:eastAsia="es-ES"/>
              </w:rPr>
              <w:t>Level</w:t>
            </w:r>
          </w:p>
        </w:tc>
        <w:tc>
          <w:tcPr>
            <w:tcW w:w="3165" w:type="dxa"/>
            <w:tcBorders>
              <w:top w:val="nil"/>
              <w:left w:val="nil"/>
              <w:bottom w:val="single" w:sz="4" w:space="0" w:color="auto"/>
              <w:right w:val="single" w:sz="4" w:space="0" w:color="auto"/>
            </w:tcBorders>
            <w:shd w:val="clear" w:color="FFFFFF" w:fill="F2F2F2"/>
            <w:vAlign w:val="center"/>
            <w:hideMark/>
          </w:tcPr>
          <w:p w:rsidR="00161A4C" w:rsidRPr="00CB5546" w:rsidRDefault="00161A4C" w:rsidP="00F05681">
            <w:pPr>
              <w:spacing w:after="0" w:line="240" w:lineRule="auto"/>
              <w:jc w:val="left"/>
              <w:rPr>
                <w:rFonts w:ascii="Calibri" w:eastAsia="Times New Roman" w:hAnsi="Calibri" w:cs="Calibri"/>
                <w:b/>
                <w:bCs/>
                <w:color w:val="000000"/>
                <w:sz w:val="18"/>
                <w:szCs w:val="20"/>
                <w:lang w:eastAsia="es-ES"/>
              </w:rPr>
            </w:pPr>
            <w:r w:rsidRPr="00CB5546">
              <w:rPr>
                <w:rFonts w:ascii="Calibri" w:eastAsia="Times New Roman" w:hAnsi="Calibri" w:cs="Calibri"/>
                <w:b/>
                <w:bCs/>
                <w:color w:val="000000"/>
                <w:sz w:val="18"/>
                <w:szCs w:val="20"/>
                <w:lang w:eastAsia="es-ES"/>
              </w:rPr>
              <w:t>Priority academic area</w:t>
            </w:r>
          </w:p>
        </w:tc>
      </w:tr>
      <w:tr w:rsidR="00161A4C" w:rsidRPr="001F13E5" w:rsidTr="00161A4C">
        <w:trPr>
          <w:gridAfter w:val="2"/>
          <w:wAfter w:w="2209" w:type="dxa"/>
          <w:trHeight w:val="510"/>
        </w:trPr>
        <w:tc>
          <w:tcPr>
            <w:tcW w:w="4678" w:type="dxa"/>
            <w:tcBorders>
              <w:top w:val="nil"/>
              <w:left w:val="single" w:sz="4" w:space="0" w:color="auto"/>
              <w:bottom w:val="single" w:sz="4" w:space="0" w:color="000000"/>
              <w:right w:val="single" w:sz="4" w:space="0" w:color="auto"/>
            </w:tcBorders>
            <w:shd w:val="clear" w:color="FFFFFF" w:fill="F2F2F2"/>
            <w:vAlign w:val="center"/>
            <w:hideMark/>
          </w:tcPr>
          <w:p w:rsidR="00161A4C" w:rsidRPr="00CB5546" w:rsidRDefault="00161A4C" w:rsidP="00F05681">
            <w:pPr>
              <w:spacing w:after="0" w:line="240" w:lineRule="auto"/>
              <w:jc w:val="left"/>
              <w:rPr>
                <w:rFonts w:ascii="Calibri" w:eastAsia="Times New Roman" w:hAnsi="Calibri" w:cs="Calibri"/>
                <w:color w:val="000000"/>
                <w:sz w:val="18"/>
                <w:szCs w:val="20"/>
                <w:lang w:val="en-GB" w:eastAsia="es-ES"/>
              </w:rPr>
            </w:pPr>
            <w:r w:rsidRPr="00CB5546">
              <w:rPr>
                <w:rFonts w:ascii="Calibri" w:eastAsia="Times New Roman" w:hAnsi="Calibri" w:cs="Calibri"/>
                <w:color w:val="000000"/>
                <w:sz w:val="18"/>
                <w:szCs w:val="20"/>
                <w:lang w:val="en-GB" w:eastAsia="es-ES"/>
              </w:rPr>
              <w:t>S</w:t>
            </w:r>
            <w:r w:rsidR="00CB5546" w:rsidRPr="00CB5546">
              <w:rPr>
                <w:rFonts w:ascii="Calibri" w:eastAsia="Times New Roman" w:hAnsi="Calibri" w:cs="Calibri"/>
                <w:color w:val="000000"/>
                <w:sz w:val="18"/>
                <w:szCs w:val="20"/>
                <w:lang w:val="en-GB" w:eastAsia="es-ES"/>
              </w:rPr>
              <w:t xml:space="preserve">ami </w:t>
            </w:r>
            <w:proofErr w:type="spellStart"/>
            <w:r w:rsidR="00CB5546" w:rsidRPr="00CB5546">
              <w:rPr>
                <w:rFonts w:ascii="Calibri" w:eastAsia="Times New Roman" w:hAnsi="Calibri" w:cs="Calibri"/>
                <w:color w:val="000000"/>
                <w:sz w:val="18"/>
                <w:szCs w:val="20"/>
                <w:lang w:val="en-GB" w:eastAsia="es-ES"/>
              </w:rPr>
              <w:t>S</w:t>
            </w:r>
            <w:r w:rsidRPr="00CB5546">
              <w:rPr>
                <w:rFonts w:ascii="Calibri" w:eastAsia="Times New Roman" w:hAnsi="Calibri" w:cs="Calibri"/>
                <w:color w:val="000000"/>
                <w:sz w:val="18"/>
                <w:szCs w:val="20"/>
                <w:lang w:val="en-GB" w:eastAsia="es-ES"/>
              </w:rPr>
              <w:t>hamoon</w:t>
            </w:r>
            <w:proofErr w:type="spellEnd"/>
            <w:r w:rsidRPr="00CB5546">
              <w:rPr>
                <w:rFonts w:ascii="Calibri" w:eastAsia="Times New Roman" w:hAnsi="Calibri" w:cs="Calibri"/>
                <w:color w:val="000000"/>
                <w:sz w:val="18"/>
                <w:szCs w:val="20"/>
                <w:lang w:val="en-GB" w:eastAsia="es-ES"/>
              </w:rPr>
              <w:t xml:space="preserve"> College of Engineering</w:t>
            </w:r>
          </w:p>
        </w:tc>
        <w:tc>
          <w:tcPr>
            <w:tcW w:w="1134" w:type="dxa"/>
            <w:tcBorders>
              <w:top w:val="nil"/>
              <w:left w:val="nil"/>
              <w:bottom w:val="single" w:sz="4" w:space="0" w:color="auto"/>
              <w:right w:val="single" w:sz="4" w:space="0" w:color="auto"/>
            </w:tcBorders>
            <w:shd w:val="clear" w:color="FFFFFF" w:fill="auto"/>
            <w:vAlign w:val="center"/>
            <w:hideMark/>
          </w:tcPr>
          <w:p w:rsidR="00161A4C" w:rsidRPr="00CB5546" w:rsidRDefault="00161A4C" w:rsidP="00F05681">
            <w:pPr>
              <w:spacing w:after="0" w:line="240" w:lineRule="auto"/>
              <w:jc w:val="left"/>
              <w:rPr>
                <w:rFonts w:ascii="Calibri" w:eastAsia="Times New Roman" w:hAnsi="Calibri" w:cs="Calibri"/>
                <w:color w:val="000000"/>
                <w:sz w:val="18"/>
                <w:szCs w:val="20"/>
                <w:lang w:eastAsia="es-ES"/>
              </w:rPr>
            </w:pPr>
            <w:r w:rsidRPr="00CB5546">
              <w:rPr>
                <w:rFonts w:ascii="Calibri" w:eastAsia="Times New Roman" w:hAnsi="Calibri" w:cs="Calibri"/>
                <w:color w:val="000000"/>
                <w:sz w:val="18"/>
                <w:szCs w:val="20"/>
                <w:lang w:eastAsia="es-ES"/>
              </w:rPr>
              <w:t>Bachelor</w:t>
            </w:r>
          </w:p>
        </w:tc>
        <w:tc>
          <w:tcPr>
            <w:tcW w:w="3165" w:type="dxa"/>
            <w:tcBorders>
              <w:top w:val="nil"/>
              <w:left w:val="nil"/>
              <w:bottom w:val="single" w:sz="4" w:space="0" w:color="auto"/>
              <w:right w:val="single" w:sz="4" w:space="0" w:color="auto"/>
            </w:tcBorders>
            <w:shd w:val="clear" w:color="FFFFFF" w:fill="auto"/>
            <w:vAlign w:val="center"/>
            <w:hideMark/>
          </w:tcPr>
          <w:p w:rsidR="00161A4C" w:rsidRPr="00CB5546" w:rsidRDefault="00161A4C" w:rsidP="00F05681">
            <w:pPr>
              <w:spacing w:after="0" w:line="240" w:lineRule="auto"/>
              <w:jc w:val="left"/>
              <w:rPr>
                <w:rFonts w:ascii="Calibri" w:eastAsia="Times New Roman" w:hAnsi="Calibri" w:cs="Calibri"/>
                <w:color w:val="000000"/>
                <w:sz w:val="18"/>
                <w:szCs w:val="20"/>
                <w:lang w:val="en-GB" w:eastAsia="es-ES"/>
              </w:rPr>
            </w:pPr>
            <w:r w:rsidRPr="00CB5546">
              <w:rPr>
                <w:rFonts w:ascii="Calibri" w:eastAsia="Times New Roman" w:hAnsi="Calibri" w:cs="Calibri"/>
                <w:i/>
                <w:color w:val="000000"/>
                <w:sz w:val="18"/>
                <w:szCs w:val="20"/>
                <w:lang w:val="en-GB" w:eastAsia="es-ES"/>
              </w:rPr>
              <w:t>Course offer in English:</w:t>
            </w:r>
            <w:r w:rsidRPr="00CB5546">
              <w:rPr>
                <w:rFonts w:ascii="Calibri" w:eastAsia="Times New Roman" w:hAnsi="Calibri" w:cs="Calibri"/>
                <w:color w:val="000000"/>
                <w:sz w:val="18"/>
                <w:szCs w:val="20"/>
                <w:lang w:val="en-GB" w:eastAsia="es-ES"/>
              </w:rPr>
              <w:br/>
              <w:t>Engineering</w:t>
            </w:r>
          </w:p>
        </w:tc>
      </w:tr>
      <w:tr w:rsidR="00161A4C" w:rsidRPr="00CB5546" w:rsidTr="00161A4C">
        <w:trPr>
          <w:trHeight w:val="300"/>
        </w:trPr>
        <w:tc>
          <w:tcPr>
            <w:tcW w:w="4678" w:type="dxa"/>
            <w:tcBorders>
              <w:top w:val="nil"/>
              <w:left w:val="nil"/>
              <w:bottom w:val="nil"/>
              <w:right w:val="nil"/>
            </w:tcBorders>
            <w:shd w:val="clear" w:color="FFFFFF" w:fill="auto"/>
            <w:vAlign w:val="center"/>
            <w:hideMark/>
          </w:tcPr>
          <w:p w:rsidR="00161A4C" w:rsidRPr="00CB5546" w:rsidRDefault="006E4EE5" w:rsidP="00F05681">
            <w:pPr>
              <w:spacing w:after="0" w:line="240" w:lineRule="auto"/>
              <w:jc w:val="left"/>
              <w:rPr>
                <w:rFonts w:ascii="Calibri" w:eastAsia="Times New Roman" w:hAnsi="Calibri" w:cs="Calibri"/>
                <w:b/>
                <w:bCs/>
                <w:color w:val="000000"/>
                <w:sz w:val="20"/>
                <w:lang w:eastAsia="es-ES"/>
              </w:rPr>
            </w:pPr>
            <w:r w:rsidRPr="00CB5546">
              <w:rPr>
                <w:rFonts w:ascii="Calibri" w:eastAsia="Times New Roman" w:hAnsi="Calibri" w:cs="Calibri"/>
                <w:b/>
                <w:bCs/>
                <w:color w:val="000000"/>
                <w:sz w:val="20"/>
                <w:lang w:eastAsia="es-ES"/>
              </w:rPr>
              <w:t>4</w:t>
            </w:r>
            <w:r w:rsidR="00161A4C" w:rsidRPr="00CB5546">
              <w:rPr>
                <w:rFonts w:ascii="Calibri" w:eastAsia="Times New Roman" w:hAnsi="Calibri" w:cs="Calibri"/>
                <w:b/>
                <w:bCs/>
                <w:color w:val="000000"/>
                <w:sz w:val="20"/>
                <w:lang w:eastAsia="es-ES"/>
              </w:rPr>
              <w:t>. Morocco</w:t>
            </w:r>
          </w:p>
        </w:tc>
        <w:tc>
          <w:tcPr>
            <w:tcW w:w="1134" w:type="dxa"/>
            <w:tcBorders>
              <w:top w:val="nil"/>
              <w:left w:val="nil"/>
              <w:bottom w:val="nil"/>
              <w:right w:val="nil"/>
            </w:tcBorders>
            <w:shd w:val="clear" w:color="FFFFFF" w:fill="auto"/>
            <w:vAlign w:val="center"/>
            <w:hideMark/>
          </w:tcPr>
          <w:p w:rsidR="00161A4C" w:rsidRPr="00CB5546" w:rsidRDefault="00161A4C" w:rsidP="00F05681">
            <w:pPr>
              <w:spacing w:after="0" w:line="240" w:lineRule="auto"/>
              <w:jc w:val="left"/>
              <w:rPr>
                <w:rFonts w:ascii="Calibri" w:eastAsia="Times New Roman" w:hAnsi="Calibri" w:cs="Calibri"/>
                <w:b/>
                <w:bCs/>
                <w:color w:val="000000"/>
                <w:sz w:val="20"/>
                <w:lang w:eastAsia="es-ES"/>
              </w:rPr>
            </w:pPr>
          </w:p>
        </w:tc>
        <w:tc>
          <w:tcPr>
            <w:tcW w:w="3165" w:type="dxa"/>
            <w:tcBorders>
              <w:top w:val="nil"/>
              <w:left w:val="nil"/>
              <w:bottom w:val="nil"/>
              <w:right w:val="nil"/>
            </w:tcBorders>
            <w:shd w:val="clear" w:color="FFFFFF" w:fill="auto"/>
            <w:vAlign w:val="center"/>
            <w:hideMark/>
          </w:tcPr>
          <w:p w:rsidR="00161A4C" w:rsidRPr="00CB5546" w:rsidRDefault="00161A4C" w:rsidP="00F05681">
            <w:pPr>
              <w:spacing w:after="0" w:line="240" w:lineRule="auto"/>
              <w:jc w:val="left"/>
              <w:rPr>
                <w:rFonts w:ascii="Times New Roman" w:eastAsia="Times New Roman" w:hAnsi="Times New Roman" w:cs="Times New Roman"/>
                <w:sz w:val="18"/>
                <w:szCs w:val="20"/>
                <w:lang w:eastAsia="es-ES"/>
              </w:rPr>
            </w:pPr>
          </w:p>
        </w:tc>
        <w:tc>
          <w:tcPr>
            <w:tcW w:w="159" w:type="dxa"/>
            <w:tcBorders>
              <w:top w:val="nil"/>
              <w:left w:val="nil"/>
              <w:bottom w:val="nil"/>
              <w:right w:val="nil"/>
            </w:tcBorders>
            <w:shd w:val="clear" w:color="FFFFFF" w:fill="auto"/>
            <w:vAlign w:val="center"/>
            <w:hideMark/>
          </w:tcPr>
          <w:p w:rsidR="00161A4C" w:rsidRPr="00CB5546" w:rsidRDefault="00161A4C" w:rsidP="00F05681">
            <w:pPr>
              <w:spacing w:after="0" w:line="240" w:lineRule="auto"/>
              <w:jc w:val="left"/>
              <w:rPr>
                <w:rFonts w:ascii="Times New Roman" w:eastAsia="Times New Roman" w:hAnsi="Times New Roman" w:cs="Times New Roman"/>
                <w:sz w:val="18"/>
                <w:szCs w:val="20"/>
                <w:lang w:eastAsia="es-ES"/>
              </w:rPr>
            </w:pPr>
          </w:p>
        </w:tc>
        <w:tc>
          <w:tcPr>
            <w:tcW w:w="2050" w:type="dxa"/>
            <w:tcBorders>
              <w:top w:val="nil"/>
              <w:left w:val="nil"/>
              <w:bottom w:val="nil"/>
              <w:right w:val="nil"/>
            </w:tcBorders>
            <w:shd w:val="clear" w:color="FFFFFF" w:fill="auto"/>
            <w:vAlign w:val="center"/>
            <w:hideMark/>
          </w:tcPr>
          <w:p w:rsidR="00161A4C" w:rsidRPr="00CB5546" w:rsidRDefault="00161A4C" w:rsidP="00F05681">
            <w:pPr>
              <w:spacing w:after="0" w:line="240" w:lineRule="auto"/>
              <w:jc w:val="left"/>
              <w:rPr>
                <w:rFonts w:ascii="Times New Roman" w:eastAsia="Times New Roman" w:hAnsi="Times New Roman" w:cs="Times New Roman"/>
                <w:sz w:val="18"/>
                <w:szCs w:val="20"/>
                <w:lang w:eastAsia="es-ES"/>
              </w:rPr>
            </w:pPr>
          </w:p>
        </w:tc>
      </w:tr>
      <w:tr w:rsidR="00161A4C" w:rsidRPr="00CB5546" w:rsidTr="00161A4C">
        <w:trPr>
          <w:gridAfter w:val="2"/>
          <w:wAfter w:w="2209" w:type="dxa"/>
          <w:trHeight w:val="300"/>
        </w:trPr>
        <w:tc>
          <w:tcPr>
            <w:tcW w:w="4678" w:type="dxa"/>
            <w:vMerge w:val="restart"/>
            <w:tcBorders>
              <w:top w:val="single" w:sz="4" w:space="0" w:color="auto"/>
              <w:left w:val="single" w:sz="4" w:space="0" w:color="auto"/>
              <w:bottom w:val="single" w:sz="4" w:space="0" w:color="auto"/>
              <w:right w:val="single" w:sz="4" w:space="0" w:color="auto"/>
            </w:tcBorders>
            <w:shd w:val="clear" w:color="FFFFFF" w:fill="D9D9D9"/>
            <w:vAlign w:val="center"/>
            <w:hideMark/>
          </w:tcPr>
          <w:p w:rsidR="00161A4C" w:rsidRPr="00CB5546" w:rsidRDefault="00161A4C" w:rsidP="00F05681">
            <w:pPr>
              <w:spacing w:after="0" w:line="240" w:lineRule="auto"/>
              <w:jc w:val="left"/>
              <w:rPr>
                <w:rFonts w:ascii="Calibri" w:eastAsia="Times New Roman" w:hAnsi="Calibri" w:cs="Calibri"/>
                <w:b/>
                <w:bCs/>
                <w:color w:val="000000"/>
                <w:sz w:val="18"/>
                <w:szCs w:val="20"/>
                <w:lang w:eastAsia="es-ES"/>
              </w:rPr>
            </w:pPr>
            <w:r w:rsidRPr="00CB5546">
              <w:rPr>
                <w:rFonts w:ascii="Calibri" w:eastAsia="Times New Roman" w:hAnsi="Calibri" w:cs="Calibri"/>
                <w:b/>
                <w:bCs/>
                <w:color w:val="000000"/>
                <w:sz w:val="18"/>
                <w:szCs w:val="20"/>
                <w:lang w:eastAsia="es-ES"/>
              </w:rPr>
              <w:t>Partner university</w:t>
            </w:r>
          </w:p>
        </w:tc>
        <w:tc>
          <w:tcPr>
            <w:tcW w:w="4299" w:type="dxa"/>
            <w:gridSpan w:val="2"/>
            <w:tcBorders>
              <w:top w:val="single" w:sz="4" w:space="0" w:color="auto"/>
              <w:left w:val="nil"/>
              <w:bottom w:val="single" w:sz="4" w:space="0" w:color="auto"/>
              <w:right w:val="single" w:sz="4" w:space="0" w:color="auto"/>
            </w:tcBorders>
            <w:shd w:val="clear" w:color="FFFFFF" w:fill="D9D9D9"/>
            <w:vAlign w:val="center"/>
            <w:hideMark/>
          </w:tcPr>
          <w:p w:rsidR="00161A4C" w:rsidRPr="00CB5546" w:rsidRDefault="00587398" w:rsidP="00F05681">
            <w:pPr>
              <w:spacing w:after="0" w:line="240" w:lineRule="auto"/>
              <w:jc w:val="center"/>
              <w:rPr>
                <w:rFonts w:ascii="Calibri" w:eastAsia="Times New Roman" w:hAnsi="Calibri" w:cs="Calibri"/>
                <w:b/>
                <w:bCs/>
                <w:color w:val="000000"/>
                <w:sz w:val="18"/>
                <w:szCs w:val="20"/>
                <w:lang w:eastAsia="es-ES"/>
              </w:rPr>
            </w:pPr>
            <w:r>
              <w:rPr>
                <w:rFonts w:ascii="Calibri" w:eastAsia="Times New Roman" w:hAnsi="Calibri" w:cs="Calibri"/>
                <w:b/>
                <w:bCs/>
                <w:color w:val="000000"/>
                <w:sz w:val="18"/>
                <w:szCs w:val="20"/>
                <w:lang w:eastAsia="es-ES"/>
              </w:rPr>
              <w:t>Student mobility incoming (3</w:t>
            </w:r>
            <w:r w:rsidR="00161A4C" w:rsidRPr="00CB5546">
              <w:rPr>
                <w:rFonts w:ascii="Calibri" w:eastAsia="Times New Roman" w:hAnsi="Calibri" w:cs="Calibri"/>
                <w:b/>
                <w:bCs/>
                <w:color w:val="000000"/>
                <w:sz w:val="18"/>
                <w:szCs w:val="20"/>
                <w:lang w:eastAsia="es-ES"/>
              </w:rPr>
              <w:t xml:space="preserve"> grants)</w:t>
            </w:r>
          </w:p>
        </w:tc>
      </w:tr>
      <w:tr w:rsidR="00161A4C" w:rsidRPr="00CB5546" w:rsidTr="00161A4C">
        <w:trPr>
          <w:gridAfter w:val="2"/>
          <w:wAfter w:w="2209" w:type="dxa"/>
          <w:trHeight w:val="300"/>
        </w:trPr>
        <w:tc>
          <w:tcPr>
            <w:tcW w:w="4678" w:type="dxa"/>
            <w:vMerge/>
            <w:tcBorders>
              <w:top w:val="single" w:sz="4" w:space="0" w:color="auto"/>
              <w:left w:val="single" w:sz="4" w:space="0" w:color="auto"/>
              <w:bottom w:val="single" w:sz="4" w:space="0" w:color="auto"/>
              <w:right w:val="single" w:sz="4" w:space="0" w:color="auto"/>
            </w:tcBorders>
            <w:vAlign w:val="center"/>
            <w:hideMark/>
          </w:tcPr>
          <w:p w:rsidR="00161A4C" w:rsidRPr="00CB5546" w:rsidRDefault="00161A4C" w:rsidP="00F05681">
            <w:pPr>
              <w:spacing w:after="0" w:line="240" w:lineRule="auto"/>
              <w:jc w:val="left"/>
              <w:rPr>
                <w:rFonts w:ascii="Calibri" w:eastAsia="Times New Roman" w:hAnsi="Calibri" w:cs="Calibri"/>
                <w:b/>
                <w:bCs/>
                <w:color w:val="000000"/>
                <w:sz w:val="18"/>
                <w:szCs w:val="20"/>
                <w:lang w:eastAsia="es-ES"/>
              </w:rPr>
            </w:pPr>
          </w:p>
        </w:tc>
        <w:tc>
          <w:tcPr>
            <w:tcW w:w="1134" w:type="dxa"/>
            <w:tcBorders>
              <w:top w:val="nil"/>
              <w:left w:val="nil"/>
              <w:bottom w:val="single" w:sz="4" w:space="0" w:color="auto"/>
              <w:right w:val="single" w:sz="4" w:space="0" w:color="auto"/>
            </w:tcBorders>
            <w:shd w:val="clear" w:color="FFFFFF" w:fill="F2F2F2"/>
            <w:vAlign w:val="center"/>
            <w:hideMark/>
          </w:tcPr>
          <w:p w:rsidR="00161A4C" w:rsidRPr="00CB5546" w:rsidRDefault="00161A4C" w:rsidP="00F05681">
            <w:pPr>
              <w:spacing w:after="0" w:line="240" w:lineRule="auto"/>
              <w:jc w:val="left"/>
              <w:rPr>
                <w:rFonts w:ascii="Calibri" w:eastAsia="Times New Roman" w:hAnsi="Calibri" w:cs="Calibri"/>
                <w:b/>
                <w:bCs/>
                <w:color w:val="000000"/>
                <w:sz w:val="18"/>
                <w:szCs w:val="20"/>
                <w:lang w:eastAsia="es-ES"/>
              </w:rPr>
            </w:pPr>
            <w:r w:rsidRPr="00CB5546">
              <w:rPr>
                <w:rFonts w:ascii="Calibri" w:eastAsia="Times New Roman" w:hAnsi="Calibri" w:cs="Calibri"/>
                <w:b/>
                <w:bCs/>
                <w:color w:val="000000"/>
                <w:sz w:val="18"/>
                <w:szCs w:val="20"/>
                <w:lang w:eastAsia="es-ES"/>
              </w:rPr>
              <w:t>Level</w:t>
            </w:r>
          </w:p>
        </w:tc>
        <w:tc>
          <w:tcPr>
            <w:tcW w:w="3165" w:type="dxa"/>
            <w:tcBorders>
              <w:top w:val="nil"/>
              <w:left w:val="nil"/>
              <w:bottom w:val="single" w:sz="4" w:space="0" w:color="auto"/>
              <w:right w:val="single" w:sz="4" w:space="0" w:color="auto"/>
            </w:tcBorders>
            <w:shd w:val="clear" w:color="FFFFFF" w:fill="F2F2F2"/>
            <w:vAlign w:val="center"/>
            <w:hideMark/>
          </w:tcPr>
          <w:p w:rsidR="00161A4C" w:rsidRPr="00CB5546" w:rsidRDefault="00161A4C" w:rsidP="00F05681">
            <w:pPr>
              <w:spacing w:after="0" w:line="240" w:lineRule="auto"/>
              <w:jc w:val="left"/>
              <w:rPr>
                <w:rFonts w:ascii="Calibri" w:eastAsia="Times New Roman" w:hAnsi="Calibri" w:cs="Calibri"/>
                <w:b/>
                <w:bCs/>
                <w:color w:val="000000"/>
                <w:sz w:val="18"/>
                <w:szCs w:val="20"/>
                <w:lang w:eastAsia="es-ES"/>
              </w:rPr>
            </w:pPr>
            <w:r w:rsidRPr="00CB5546">
              <w:rPr>
                <w:rFonts w:ascii="Calibri" w:eastAsia="Times New Roman" w:hAnsi="Calibri" w:cs="Calibri"/>
                <w:b/>
                <w:bCs/>
                <w:color w:val="000000"/>
                <w:sz w:val="18"/>
                <w:szCs w:val="20"/>
                <w:lang w:eastAsia="es-ES"/>
              </w:rPr>
              <w:t>Priority academic area</w:t>
            </w:r>
          </w:p>
        </w:tc>
      </w:tr>
      <w:tr w:rsidR="00161A4C" w:rsidRPr="001F13E5" w:rsidTr="00CB5546">
        <w:trPr>
          <w:gridAfter w:val="2"/>
          <w:wAfter w:w="2209" w:type="dxa"/>
          <w:trHeight w:val="586"/>
        </w:trPr>
        <w:tc>
          <w:tcPr>
            <w:tcW w:w="4678" w:type="dxa"/>
            <w:tcBorders>
              <w:top w:val="single" w:sz="4" w:space="0" w:color="auto"/>
              <w:left w:val="single" w:sz="4" w:space="0" w:color="auto"/>
              <w:bottom w:val="single" w:sz="4" w:space="0" w:color="000000"/>
              <w:right w:val="single" w:sz="4" w:space="0" w:color="auto"/>
            </w:tcBorders>
            <w:shd w:val="clear" w:color="FFFFFF" w:fill="F2F2F2"/>
            <w:vAlign w:val="center"/>
            <w:hideMark/>
          </w:tcPr>
          <w:p w:rsidR="00161A4C" w:rsidRPr="00CB5546" w:rsidRDefault="00161A4C" w:rsidP="00F05681">
            <w:pPr>
              <w:spacing w:after="0" w:line="240" w:lineRule="auto"/>
              <w:jc w:val="left"/>
              <w:rPr>
                <w:rFonts w:ascii="Calibri" w:eastAsia="Times New Roman" w:hAnsi="Calibri" w:cs="Calibri"/>
                <w:color w:val="000000"/>
                <w:sz w:val="18"/>
                <w:szCs w:val="20"/>
                <w:lang w:eastAsia="es-ES"/>
              </w:rPr>
            </w:pPr>
            <w:r w:rsidRPr="00CB5546">
              <w:rPr>
                <w:rFonts w:ascii="Calibri" w:eastAsia="Times New Roman" w:hAnsi="Calibri" w:cs="Calibri"/>
                <w:color w:val="000000"/>
                <w:sz w:val="18"/>
                <w:szCs w:val="20"/>
                <w:lang w:eastAsia="es-ES"/>
              </w:rPr>
              <w:t>Université Abdelmalek Essaadi de Tétouan</w:t>
            </w:r>
          </w:p>
        </w:tc>
        <w:tc>
          <w:tcPr>
            <w:tcW w:w="1134" w:type="dxa"/>
            <w:tcBorders>
              <w:top w:val="nil"/>
              <w:left w:val="nil"/>
              <w:bottom w:val="single" w:sz="4" w:space="0" w:color="auto"/>
              <w:right w:val="single" w:sz="4" w:space="0" w:color="auto"/>
            </w:tcBorders>
            <w:shd w:val="clear" w:color="FFFFFF" w:fill="auto"/>
            <w:vAlign w:val="center"/>
            <w:hideMark/>
          </w:tcPr>
          <w:p w:rsidR="00161A4C" w:rsidRPr="00CB5546" w:rsidRDefault="00161A4C" w:rsidP="00F05681">
            <w:pPr>
              <w:spacing w:after="0" w:line="240" w:lineRule="auto"/>
              <w:jc w:val="left"/>
              <w:rPr>
                <w:rFonts w:ascii="Calibri" w:eastAsia="Times New Roman" w:hAnsi="Calibri" w:cs="Calibri"/>
                <w:color w:val="000000"/>
                <w:sz w:val="18"/>
                <w:szCs w:val="20"/>
                <w:lang w:eastAsia="es-ES"/>
              </w:rPr>
            </w:pPr>
            <w:r w:rsidRPr="00CB5546">
              <w:rPr>
                <w:rFonts w:ascii="Calibri" w:eastAsia="Times New Roman" w:hAnsi="Calibri" w:cs="Calibri"/>
                <w:color w:val="000000"/>
                <w:sz w:val="18"/>
                <w:szCs w:val="20"/>
                <w:lang w:eastAsia="es-ES"/>
              </w:rPr>
              <w:t>Bachelor</w:t>
            </w:r>
          </w:p>
        </w:tc>
        <w:tc>
          <w:tcPr>
            <w:tcW w:w="3165" w:type="dxa"/>
            <w:tcBorders>
              <w:top w:val="nil"/>
              <w:left w:val="nil"/>
              <w:bottom w:val="single" w:sz="4" w:space="0" w:color="auto"/>
              <w:right w:val="single" w:sz="4" w:space="0" w:color="auto"/>
            </w:tcBorders>
            <w:shd w:val="clear" w:color="FFFFFF" w:fill="auto"/>
            <w:vAlign w:val="center"/>
            <w:hideMark/>
          </w:tcPr>
          <w:p w:rsidR="00161A4C" w:rsidRPr="00CB5546" w:rsidRDefault="00161A4C" w:rsidP="00F05681">
            <w:pPr>
              <w:spacing w:after="0" w:line="240" w:lineRule="auto"/>
              <w:jc w:val="left"/>
              <w:rPr>
                <w:rFonts w:ascii="Calibri" w:eastAsia="Times New Roman" w:hAnsi="Calibri" w:cs="Calibri"/>
                <w:color w:val="000000"/>
                <w:sz w:val="18"/>
                <w:szCs w:val="20"/>
                <w:lang w:val="en-GB" w:eastAsia="es-ES"/>
              </w:rPr>
            </w:pPr>
            <w:r w:rsidRPr="00CB5546">
              <w:rPr>
                <w:rFonts w:ascii="Calibri" w:eastAsia="Times New Roman" w:hAnsi="Calibri" w:cs="Calibri"/>
                <w:i/>
                <w:color w:val="000000"/>
                <w:sz w:val="18"/>
                <w:szCs w:val="20"/>
                <w:lang w:val="en-GB" w:eastAsia="es-ES"/>
              </w:rPr>
              <w:t>Course offer in English:</w:t>
            </w:r>
            <w:r w:rsidRPr="00CB5546">
              <w:rPr>
                <w:rFonts w:ascii="Calibri" w:eastAsia="Times New Roman" w:hAnsi="Calibri" w:cs="Calibri"/>
                <w:color w:val="000000"/>
                <w:sz w:val="18"/>
                <w:szCs w:val="20"/>
                <w:lang w:val="en-GB" w:eastAsia="es-ES"/>
              </w:rPr>
              <w:br/>
              <w:t>Business Management</w:t>
            </w:r>
            <w:r w:rsidR="006E4EE5" w:rsidRPr="00CB5546">
              <w:rPr>
                <w:rFonts w:ascii="Calibri" w:eastAsia="Times New Roman" w:hAnsi="Calibri" w:cs="Calibri"/>
                <w:color w:val="000000"/>
                <w:sz w:val="18"/>
                <w:szCs w:val="20"/>
                <w:lang w:val="en-GB" w:eastAsia="es-ES"/>
              </w:rPr>
              <w:t xml:space="preserve"> | </w:t>
            </w:r>
            <w:r w:rsidRPr="00CB5546">
              <w:rPr>
                <w:rFonts w:ascii="Calibri" w:eastAsia="Times New Roman" w:hAnsi="Calibri" w:cs="Calibri"/>
                <w:color w:val="000000"/>
                <w:sz w:val="18"/>
                <w:szCs w:val="20"/>
                <w:lang w:val="en-GB" w:eastAsia="es-ES"/>
              </w:rPr>
              <w:t>Economics</w:t>
            </w:r>
            <w:r w:rsidR="006E4EE5" w:rsidRPr="00CB5546">
              <w:rPr>
                <w:rFonts w:ascii="Calibri" w:eastAsia="Times New Roman" w:hAnsi="Calibri" w:cs="Calibri"/>
                <w:color w:val="000000"/>
                <w:sz w:val="18"/>
                <w:szCs w:val="20"/>
                <w:lang w:val="en-GB" w:eastAsia="es-ES"/>
              </w:rPr>
              <w:t xml:space="preserve"> |</w:t>
            </w:r>
            <w:r w:rsidRPr="00CB5546">
              <w:rPr>
                <w:rFonts w:ascii="Calibri" w:eastAsia="Times New Roman" w:hAnsi="Calibri" w:cs="Calibri"/>
                <w:color w:val="000000"/>
                <w:sz w:val="18"/>
                <w:szCs w:val="20"/>
                <w:lang w:val="en-GB" w:eastAsia="es-ES"/>
              </w:rPr>
              <w:br/>
              <w:t>Engineering</w:t>
            </w:r>
          </w:p>
        </w:tc>
      </w:tr>
      <w:tr w:rsidR="00161A4C" w:rsidRPr="001F13E5" w:rsidTr="00CB5546">
        <w:trPr>
          <w:gridAfter w:val="2"/>
          <w:wAfter w:w="2209" w:type="dxa"/>
          <w:trHeight w:val="624"/>
        </w:trPr>
        <w:tc>
          <w:tcPr>
            <w:tcW w:w="4678" w:type="dxa"/>
            <w:tcBorders>
              <w:top w:val="single" w:sz="4" w:space="0" w:color="auto"/>
              <w:left w:val="single" w:sz="4" w:space="0" w:color="auto"/>
              <w:bottom w:val="single" w:sz="4" w:space="0" w:color="000000"/>
              <w:right w:val="single" w:sz="4" w:space="0" w:color="auto"/>
            </w:tcBorders>
            <w:shd w:val="clear" w:color="FFFFFF" w:fill="F2F2F2"/>
            <w:vAlign w:val="center"/>
            <w:hideMark/>
          </w:tcPr>
          <w:p w:rsidR="00161A4C" w:rsidRPr="00CB5546" w:rsidRDefault="00161A4C" w:rsidP="00F05681">
            <w:pPr>
              <w:spacing w:after="0" w:line="240" w:lineRule="auto"/>
              <w:jc w:val="left"/>
              <w:rPr>
                <w:rFonts w:ascii="Calibri" w:eastAsia="Times New Roman" w:hAnsi="Calibri" w:cs="Calibri"/>
                <w:color w:val="000000"/>
                <w:sz w:val="18"/>
                <w:szCs w:val="20"/>
                <w:lang w:eastAsia="es-ES"/>
              </w:rPr>
            </w:pPr>
            <w:r w:rsidRPr="00CB5546">
              <w:rPr>
                <w:rFonts w:ascii="Calibri" w:eastAsia="Times New Roman" w:hAnsi="Calibri" w:cs="Calibri"/>
                <w:color w:val="000000"/>
                <w:sz w:val="18"/>
                <w:szCs w:val="20"/>
                <w:lang w:eastAsia="es-ES"/>
              </w:rPr>
              <w:t>Université Internationale de Rabat</w:t>
            </w:r>
          </w:p>
        </w:tc>
        <w:tc>
          <w:tcPr>
            <w:tcW w:w="1134" w:type="dxa"/>
            <w:tcBorders>
              <w:top w:val="nil"/>
              <w:left w:val="nil"/>
              <w:bottom w:val="single" w:sz="4" w:space="0" w:color="auto"/>
              <w:right w:val="single" w:sz="4" w:space="0" w:color="auto"/>
            </w:tcBorders>
            <w:shd w:val="clear" w:color="FFFFFF" w:fill="auto"/>
            <w:vAlign w:val="center"/>
            <w:hideMark/>
          </w:tcPr>
          <w:p w:rsidR="00161A4C" w:rsidRPr="00CB5546" w:rsidRDefault="00161A4C" w:rsidP="00F05681">
            <w:pPr>
              <w:spacing w:after="0" w:line="240" w:lineRule="auto"/>
              <w:jc w:val="left"/>
              <w:rPr>
                <w:rFonts w:ascii="Calibri" w:eastAsia="Times New Roman" w:hAnsi="Calibri" w:cs="Calibri"/>
                <w:color w:val="000000"/>
                <w:sz w:val="18"/>
                <w:szCs w:val="20"/>
                <w:lang w:eastAsia="es-ES"/>
              </w:rPr>
            </w:pPr>
            <w:r w:rsidRPr="00CB5546">
              <w:rPr>
                <w:rFonts w:ascii="Calibri" w:eastAsia="Times New Roman" w:hAnsi="Calibri" w:cs="Calibri"/>
                <w:color w:val="000000"/>
                <w:sz w:val="18"/>
                <w:szCs w:val="20"/>
                <w:lang w:eastAsia="es-ES"/>
              </w:rPr>
              <w:t>Bachelor</w:t>
            </w:r>
          </w:p>
        </w:tc>
        <w:tc>
          <w:tcPr>
            <w:tcW w:w="3165" w:type="dxa"/>
            <w:tcBorders>
              <w:top w:val="nil"/>
              <w:left w:val="nil"/>
              <w:bottom w:val="single" w:sz="4" w:space="0" w:color="auto"/>
              <w:right w:val="single" w:sz="4" w:space="0" w:color="auto"/>
            </w:tcBorders>
            <w:shd w:val="clear" w:color="FFFFFF" w:fill="auto"/>
            <w:vAlign w:val="center"/>
            <w:hideMark/>
          </w:tcPr>
          <w:p w:rsidR="00161A4C" w:rsidRPr="00CB5546" w:rsidRDefault="00161A4C" w:rsidP="00F05681">
            <w:pPr>
              <w:spacing w:after="0" w:line="240" w:lineRule="auto"/>
              <w:jc w:val="left"/>
              <w:rPr>
                <w:rFonts w:ascii="Calibri" w:eastAsia="Times New Roman" w:hAnsi="Calibri" w:cs="Calibri"/>
                <w:color w:val="000000"/>
                <w:sz w:val="18"/>
                <w:szCs w:val="20"/>
                <w:lang w:val="en-GB" w:eastAsia="es-ES"/>
              </w:rPr>
            </w:pPr>
            <w:r w:rsidRPr="00CB5546">
              <w:rPr>
                <w:rFonts w:ascii="Calibri" w:eastAsia="Times New Roman" w:hAnsi="Calibri" w:cs="Calibri"/>
                <w:i/>
                <w:color w:val="000000"/>
                <w:sz w:val="18"/>
                <w:szCs w:val="20"/>
                <w:lang w:val="en-GB" w:eastAsia="es-ES"/>
              </w:rPr>
              <w:t>Course offer in English:</w:t>
            </w:r>
            <w:r w:rsidRPr="00CB5546">
              <w:rPr>
                <w:rFonts w:ascii="Calibri" w:eastAsia="Times New Roman" w:hAnsi="Calibri" w:cs="Calibri"/>
                <w:color w:val="000000"/>
                <w:sz w:val="18"/>
                <w:szCs w:val="20"/>
                <w:lang w:val="en-GB" w:eastAsia="es-ES"/>
              </w:rPr>
              <w:br/>
              <w:t>Business Management</w:t>
            </w:r>
            <w:r w:rsidR="006E4EE5" w:rsidRPr="00CB5546">
              <w:rPr>
                <w:rFonts w:ascii="Calibri" w:eastAsia="Times New Roman" w:hAnsi="Calibri" w:cs="Calibri"/>
                <w:color w:val="000000"/>
                <w:sz w:val="18"/>
                <w:szCs w:val="20"/>
                <w:lang w:val="en-GB" w:eastAsia="es-ES"/>
              </w:rPr>
              <w:t xml:space="preserve"> | </w:t>
            </w:r>
            <w:r w:rsidRPr="00CB5546">
              <w:rPr>
                <w:rFonts w:ascii="Calibri" w:eastAsia="Times New Roman" w:hAnsi="Calibri" w:cs="Calibri"/>
                <w:color w:val="000000"/>
                <w:sz w:val="18"/>
                <w:szCs w:val="20"/>
                <w:lang w:val="en-GB" w:eastAsia="es-ES"/>
              </w:rPr>
              <w:t>Economics</w:t>
            </w:r>
            <w:r w:rsidR="006E4EE5" w:rsidRPr="00CB5546">
              <w:rPr>
                <w:rFonts w:ascii="Calibri" w:eastAsia="Times New Roman" w:hAnsi="Calibri" w:cs="Calibri"/>
                <w:color w:val="000000"/>
                <w:sz w:val="18"/>
                <w:szCs w:val="20"/>
                <w:lang w:val="en-GB" w:eastAsia="es-ES"/>
              </w:rPr>
              <w:t xml:space="preserve"> |</w:t>
            </w:r>
            <w:r w:rsidRPr="00CB5546">
              <w:rPr>
                <w:rFonts w:ascii="Calibri" w:eastAsia="Times New Roman" w:hAnsi="Calibri" w:cs="Calibri"/>
                <w:color w:val="000000"/>
                <w:sz w:val="18"/>
                <w:szCs w:val="20"/>
                <w:lang w:val="en-GB" w:eastAsia="es-ES"/>
              </w:rPr>
              <w:br/>
              <w:t>Engineering</w:t>
            </w:r>
          </w:p>
        </w:tc>
      </w:tr>
      <w:tr w:rsidR="00161A4C" w:rsidRPr="001F13E5" w:rsidTr="006E4EE5">
        <w:trPr>
          <w:gridAfter w:val="2"/>
          <w:wAfter w:w="2209" w:type="dxa"/>
          <w:trHeight w:val="696"/>
        </w:trPr>
        <w:tc>
          <w:tcPr>
            <w:tcW w:w="4678" w:type="dxa"/>
            <w:tcBorders>
              <w:top w:val="single" w:sz="4" w:space="0" w:color="auto"/>
              <w:left w:val="single" w:sz="4" w:space="0" w:color="auto"/>
              <w:bottom w:val="single" w:sz="4" w:space="0" w:color="000000"/>
              <w:right w:val="single" w:sz="4" w:space="0" w:color="auto"/>
            </w:tcBorders>
            <w:shd w:val="clear" w:color="FFFFFF" w:fill="F2F2F2"/>
            <w:vAlign w:val="center"/>
            <w:hideMark/>
          </w:tcPr>
          <w:p w:rsidR="00161A4C" w:rsidRPr="00CB5546" w:rsidRDefault="00161A4C" w:rsidP="00F05681">
            <w:pPr>
              <w:spacing w:after="0" w:line="240" w:lineRule="auto"/>
              <w:jc w:val="left"/>
              <w:rPr>
                <w:rFonts w:ascii="Calibri" w:eastAsia="Times New Roman" w:hAnsi="Calibri" w:cs="Calibri"/>
                <w:color w:val="000000"/>
                <w:sz w:val="18"/>
                <w:szCs w:val="20"/>
                <w:lang w:eastAsia="es-ES"/>
              </w:rPr>
            </w:pPr>
            <w:r w:rsidRPr="00CB5546">
              <w:rPr>
                <w:rFonts w:ascii="Calibri" w:eastAsia="Times New Roman" w:hAnsi="Calibri" w:cs="Calibri"/>
                <w:color w:val="000000"/>
                <w:sz w:val="18"/>
                <w:szCs w:val="20"/>
                <w:lang w:eastAsia="es-ES"/>
              </w:rPr>
              <w:t>Université Cadi Ayyad</w:t>
            </w:r>
          </w:p>
        </w:tc>
        <w:tc>
          <w:tcPr>
            <w:tcW w:w="1134" w:type="dxa"/>
            <w:tcBorders>
              <w:top w:val="nil"/>
              <w:left w:val="nil"/>
              <w:bottom w:val="single" w:sz="4" w:space="0" w:color="auto"/>
              <w:right w:val="single" w:sz="4" w:space="0" w:color="auto"/>
            </w:tcBorders>
            <w:shd w:val="clear" w:color="FFFFFF" w:fill="auto"/>
            <w:vAlign w:val="center"/>
            <w:hideMark/>
          </w:tcPr>
          <w:p w:rsidR="00161A4C" w:rsidRPr="00CB5546" w:rsidRDefault="00161A4C" w:rsidP="00F05681">
            <w:pPr>
              <w:spacing w:after="0" w:line="240" w:lineRule="auto"/>
              <w:jc w:val="left"/>
              <w:rPr>
                <w:rFonts w:ascii="Calibri" w:eastAsia="Times New Roman" w:hAnsi="Calibri" w:cs="Calibri"/>
                <w:color w:val="000000"/>
                <w:sz w:val="18"/>
                <w:szCs w:val="20"/>
                <w:lang w:eastAsia="es-ES"/>
              </w:rPr>
            </w:pPr>
            <w:r w:rsidRPr="00CB5546">
              <w:rPr>
                <w:rFonts w:ascii="Calibri" w:eastAsia="Times New Roman" w:hAnsi="Calibri" w:cs="Calibri"/>
                <w:color w:val="000000"/>
                <w:sz w:val="18"/>
                <w:szCs w:val="20"/>
                <w:lang w:eastAsia="es-ES"/>
              </w:rPr>
              <w:t>Bachelor</w:t>
            </w:r>
          </w:p>
        </w:tc>
        <w:tc>
          <w:tcPr>
            <w:tcW w:w="3165" w:type="dxa"/>
            <w:tcBorders>
              <w:top w:val="nil"/>
              <w:left w:val="nil"/>
              <w:bottom w:val="single" w:sz="4" w:space="0" w:color="auto"/>
              <w:right w:val="single" w:sz="4" w:space="0" w:color="auto"/>
            </w:tcBorders>
            <w:shd w:val="clear" w:color="FFFFFF" w:fill="auto"/>
            <w:vAlign w:val="center"/>
            <w:hideMark/>
          </w:tcPr>
          <w:p w:rsidR="00161A4C" w:rsidRPr="00CB5546" w:rsidRDefault="00161A4C" w:rsidP="00F05681">
            <w:pPr>
              <w:spacing w:after="0" w:line="240" w:lineRule="auto"/>
              <w:jc w:val="left"/>
              <w:rPr>
                <w:rFonts w:ascii="Calibri" w:eastAsia="Times New Roman" w:hAnsi="Calibri" w:cs="Calibri"/>
                <w:color w:val="000000"/>
                <w:sz w:val="18"/>
                <w:szCs w:val="20"/>
                <w:lang w:val="en-GB" w:eastAsia="es-ES"/>
              </w:rPr>
            </w:pPr>
            <w:r w:rsidRPr="00CB5546">
              <w:rPr>
                <w:rFonts w:ascii="Calibri" w:eastAsia="Times New Roman" w:hAnsi="Calibri" w:cs="Calibri"/>
                <w:i/>
                <w:color w:val="000000"/>
                <w:sz w:val="18"/>
                <w:szCs w:val="20"/>
                <w:lang w:val="en-GB" w:eastAsia="es-ES"/>
              </w:rPr>
              <w:t>Course offer in English:</w:t>
            </w:r>
            <w:r w:rsidRPr="00CB5546">
              <w:rPr>
                <w:rFonts w:ascii="Calibri" w:eastAsia="Times New Roman" w:hAnsi="Calibri" w:cs="Calibri"/>
                <w:color w:val="000000"/>
                <w:sz w:val="18"/>
                <w:szCs w:val="20"/>
                <w:lang w:val="en-GB" w:eastAsia="es-ES"/>
              </w:rPr>
              <w:br/>
              <w:t>Business Management</w:t>
            </w:r>
            <w:r w:rsidR="006E4EE5" w:rsidRPr="00CB5546">
              <w:rPr>
                <w:rFonts w:ascii="Calibri" w:eastAsia="Times New Roman" w:hAnsi="Calibri" w:cs="Calibri"/>
                <w:color w:val="000000"/>
                <w:sz w:val="18"/>
                <w:szCs w:val="20"/>
                <w:lang w:val="en-GB" w:eastAsia="es-ES"/>
              </w:rPr>
              <w:t xml:space="preserve"> |</w:t>
            </w:r>
            <w:r w:rsidRPr="00CB5546">
              <w:rPr>
                <w:rFonts w:ascii="Calibri" w:eastAsia="Times New Roman" w:hAnsi="Calibri" w:cs="Calibri"/>
                <w:color w:val="000000"/>
                <w:sz w:val="18"/>
                <w:szCs w:val="20"/>
                <w:lang w:val="en-GB" w:eastAsia="es-ES"/>
              </w:rPr>
              <w:t>Economics</w:t>
            </w:r>
            <w:r w:rsidR="006E4EE5" w:rsidRPr="00CB5546">
              <w:rPr>
                <w:rFonts w:ascii="Calibri" w:eastAsia="Times New Roman" w:hAnsi="Calibri" w:cs="Calibri"/>
                <w:color w:val="000000"/>
                <w:sz w:val="18"/>
                <w:szCs w:val="20"/>
                <w:lang w:val="en-GB" w:eastAsia="es-ES"/>
              </w:rPr>
              <w:t xml:space="preserve"> |</w:t>
            </w:r>
            <w:r w:rsidRPr="00CB5546">
              <w:rPr>
                <w:rFonts w:ascii="Calibri" w:eastAsia="Times New Roman" w:hAnsi="Calibri" w:cs="Calibri"/>
                <w:color w:val="000000"/>
                <w:sz w:val="18"/>
                <w:szCs w:val="20"/>
                <w:lang w:val="en-GB" w:eastAsia="es-ES"/>
              </w:rPr>
              <w:br/>
              <w:t>Engineering</w:t>
            </w:r>
          </w:p>
        </w:tc>
      </w:tr>
      <w:tr w:rsidR="00161A4C" w:rsidRPr="00CB5546" w:rsidTr="00161A4C">
        <w:trPr>
          <w:trHeight w:val="300"/>
        </w:trPr>
        <w:tc>
          <w:tcPr>
            <w:tcW w:w="4678" w:type="dxa"/>
            <w:tcBorders>
              <w:top w:val="nil"/>
              <w:left w:val="nil"/>
              <w:bottom w:val="nil"/>
              <w:right w:val="nil"/>
            </w:tcBorders>
            <w:shd w:val="clear" w:color="FFFFFF" w:fill="auto"/>
            <w:vAlign w:val="center"/>
            <w:hideMark/>
          </w:tcPr>
          <w:p w:rsidR="00161A4C" w:rsidRPr="00CB5546" w:rsidRDefault="006E4EE5" w:rsidP="00CB5546">
            <w:pPr>
              <w:spacing w:after="0" w:line="240" w:lineRule="auto"/>
              <w:jc w:val="left"/>
              <w:rPr>
                <w:rFonts w:ascii="Calibri" w:eastAsia="Times New Roman" w:hAnsi="Calibri" w:cs="Calibri"/>
                <w:b/>
                <w:bCs/>
                <w:color w:val="000000"/>
                <w:sz w:val="20"/>
                <w:lang w:eastAsia="es-ES"/>
              </w:rPr>
            </w:pPr>
            <w:r w:rsidRPr="00CB5546">
              <w:rPr>
                <w:rFonts w:ascii="Calibri" w:eastAsia="Times New Roman" w:hAnsi="Calibri" w:cs="Calibri"/>
                <w:b/>
                <w:bCs/>
                <w:color w:val="000000"/>
                <w:sz w:val="20"/>
                <w:lang w:eastAsia="es-ES"/>
              </w:rPr>
              <w:t>5</w:t>
            </w:r>
            <w:r w:rsidR="00161A4C" w:rsidRPr="00CB5546">
              <w:rPr>
                <w:rFonts w:ascii="Calibri" w:eastAsia="Times New Roman" w:hAnsi="Calibri" w:cs="Calibri"/>
                <w:b/>
                <w:bCs/>
                <w:color w:val="000000"/>
                <w:sz w:val="20"/>
                <w:lang w:eastAsia="es-ES"/>
              </w:rPr>
              <w:t>. Ta</w:t>
            </w:r>
            <w:r w:rsidR="00CB5546">
              <w:rPr>
                <w:rFonts w:ascii="Calibri" w:eastAsia="Times New Roman" w:hAnsi="Calibri" w:cs="Calibri"/>
                <w:b/>
                <w:bCs/>
                <w:color w:val="000000"/>
                <w:sz w:val="20"/>
                <w:lang w:eastAsia="es-ES"/>
              </w:rPr>
              <w:t>ji</w:t>
            </w:r>
            <w:r w:rsidR="00161A4C" w:rsidRPr="00CB5546">
              <w:rPr>
                <w:rFonts w:ascii="Calibri" w:eastAsia="Times New Roman" w:hAnsi="Calibri" w:cs="Calibri"/>
                <w:b/>
                <w:bCs/>
                <w:color w:val="000000"/>
                <w:sz w:val="20"/>
                <w:lang w:eastAsia="es-ES"/>
              </w:rPr>
              <w:t xml:space="preserve">kistan </w:t>
            </w:r>
          </w:p>
        </w:tc>
        <w:tc>
          <w:tcPr>
            <w:tcW w:w="1134" w:type="dxa"/>
            <w:tcBorders>
              <w:top w:val="nil"/>
              <w:left w:val="nil"/>
              <w:bottom w:val="nil"/>
              <w:right w:val="nil"/>
            </w:tcBorders>
            <w:shd w:val="clear" w:color="FFFFFF" w:fill="auto"/>
            <w:vAlign w:val="center"/>
            <w:hideMark/>
          </w:tcPr>
          <w:p w:rsidR="00161A4C" w:rsidRPr="00CB5546" w:rsidRDefault="00161A4C" w:rsidP="00F05681">
            <w:pPr>
              <w:spacing w:after="0" w:line="240" w:lineRule="auto"/>
              <w:jc w:val="left"/>
              <w:rPr>
                <w:rFonts w:ascii="Calibri" w:eastAsia="Times New Roman" w:hAnsi="Calibri" w:cs="Calibri"/>
                <w:b/>
                <w:bCs/>
                <w:color w:val="000000"/>
                <w:sz w:val="20"/>
                <w:lang w:eastAsia="es-ES"/>
              </w:rPr>
            </w:pPr>
          </w:p>
        </w:tc>
        <w:tc>
          <w:tcPr>
            <w:tcW w:w="3165" w:type="dxa"/>
            <w:tcBorders>
              <w:top w:val="nil"/>
              <w:left w:val="nil"/>
              <w:bottom w:val="nil"/>
              <w:right w:val="nil"/>
            </w:tcBorders>
            <w:shd w:val="clear" w:color="FFFFFF" w:fill="auto"/>
            <w:vAlign w:val="center"/>
            <w:hideMark/>
          </w:tcPr>
          <w:p w:rsidR="00161A4C" w:rsidRPr="00CB5546" w:rsidRDefault="00161A4C" w:rsidP="00F05681">
            <w:pPr>
              <w:spacing w:after="0" w:line="240" w:lineRule="auto"/>
              <w:jc w:val="left"/>
              <w:rPr>
                <w:rFonts w:ascii="Times New Roman" w:eastAsia="Times New Roman" w:hAnsi="Times New Roman" w:cs="Times New Roman"/>
                <w:sz w:val="18"/>
                <w:szCs w:val="20"/>
                <w:lang w:eastAsia="es-ES"/>
              </w:rPr>
            </w:pPr>
          </w:p>
        </w:tc>
        <w:tc>
          <w:tcPr>
            <w:tcW w:w="159" w:type="dxa"/>
            <w:tcBorders>
              <w:top w:val="nil"/>
              <w:left w:val="nil"/>
              <w:bottom w:val="nil"/>
              <w:right w:val="nil"/>
            </w:tcBorders>
            <w:shd w:val="clear" w:color="FFFFFF" w:fill="auto"/>
            <w:vAlign w:val="center"/>
            <w:hideMark/>
          </w:tcPr>
          <w:p w:rsidR="00161A4C" w:rsidRPr="00CB5546" w:rsidRDefault="00161A4C" w:rsidP="00F05681">
            <w:pPr>
              <w:spacing w:after="0" w:line="240" w:lineRule="auto"/>
              <w:jc w:val="left"/>
              <w:rPr>
                <w:rFonts w:ascii="Times New Roman" w:eastAsia="Times New Roman" w:hAnsi="Times New Roman" w:cs="Times New Roman"/>
                <w:sz w:val="18"/>
                <w:szCs w:val="20"/>
                <w:lang w:eastAsia="es-ES"/>
              </w:rPr>
            </w:pPr>
          </w:p>
        </w:tc>
        <w:tc>
          <w:tcPr>
            <w:tcW w:w="2050" w:type="dxa"/>
            <w:tcBorders>
              <w:top w:val="nil"/>
              <w:left w:val="nil"/>
              <w:bottom w:val="nil"/>
              <w:right w:val="nil"/>
            </w:tcBorders>
            <w:shd w:val="clear" w:color="FFFFFF" w:fill="auto"/>
            <w:vAlign w:val="center"/>
            <w:hideMark/>
          </w:tcPr>
          <w:p w:rsidR="00161A4C" w:rsidRPr="00CB5546" w:rsidRDefault="00161A4C" w:rsidP="00F05681">
            <w:pPr>
              <w:spacing w:after="0" w:line="240" w:lineRule="auto"/>
              <w:jc w:val="left"/>
              <w:rPr>
                <w:rFonts w:ascii="Times New Roman" w:eastAsia="Times New Roman" w:hAnsi="Times New Roman" w:cs="Times New Roman"/>
                <w:sz w:val="18"/>
                <w:szCs w:val="20"/>
                <w:lang w:eastAsia="es-ES"/>
              </w:rPr>
            </w:pPr>
          </w:p>
        </w:tc>
      </w:tr>
      <w:tr w:rsidR="00161A4C" w:rsidRPr="00CB5546" w:rsidTr="00161A4C">
        <w:trPr>
          <w:gridAfter w:val="2"/>
          <w:wAfter w:w="2209" w:type="dxa"/>
          <w:trHeight w:val="300"/>
        </w:trPr>
        <w:tc>
          <w:tcPr>
            <w:tcW w:w="4678" w:type="dxa"/>
            <w:vMerge w:val="restart"/>
            <w:tcBorders>
              <w:top w:val="single" w:sz="4" w:space="0" w:color="auto"/>
              <w:left w:val="single" w:sz="4" w:space="0" w:color="auto"/>
              <w:bottom w:val="single" w:sz="4" w:space="0" w:color="auto"/>
              <w:right w:val="single" w:sz="4" w:space="0" w:color="auto"/>
            </w:tcBorders>
            <w:shd w:val="clear" w:color="FFFFFF" w:fill="D9D9D9"/>
            <w:vAlign w:val="center"/>
            <w:hideMark/>
          </w:tcPr>
          <w:p w:rsidR="00161A4C" w:rsidRPr="00CB5546" w:rsidRDefault="00161A4C" w:rsidP="00F05681">
            <w:pPr>
              <w:spacing w:after="0" w:line="240" w:lineRule="auto"/>
              <w:jc w:val="left"/>
              <w:rPr>
                <w:rFonts w:ascii="Calibri" w:eastAsia="Times New Roman" w:hAnsi="Calibri" w:cs="Calibri"/>
                <w:b/>
                <w:bCs/>
                <w:color w:val="000000"/>
                <w:sz w:val="18"/>
                <w:szCs w:val="20"/>
                <w:lang w:eastAsia="es-ES"/>
              </w:rPr>
            </w:pPr>
            <w:r w:rsidRPr="00CB5546">
              <w:rPr>
                <w:rFonts w:ascii="Calibri" w:eastAsia="Times New Roman" w:hAnsi="Calibri" w:cs="Calibri"/>
                <w:b/>
                <w:bCs/>
                <w:color w:val="000000"/>
                <w:sz w:val="18"/>
                <w:szCs w:val="20"/>
                <w:lang w:eastAsia="es-ES"/>
              </w:rPr>
              <w:t>Partner university</w:t>
            </w:r>
          </w:p>
        </w:tc>
        <w:tc>
          <w:tcPr>
            <w:tcW w:w="4299" w:type="dxa"/>
            <w:gridSpan w:val="2"/>
            <w:tcBorders>
              <w:top w:val="single" w:sz="4" w:space="0" w:color="auto"/>
              <w:left w:val="nil"/>
              <w:bottom w:val="single" w:sz="4" w:space="0" w:color="auto"/>
              <w:right w:val="single" w:sz="4" w:space="0" w:color="auto"/>
            </w:tcBorders>
            <w:shd w:val="clear" w:color="FFFFFF" w:fill="D9D9D9"/>
            <w:vAlign w:val="center"/>
            <w:hideMark/>
          </w:tcPr>
          <w:p w:rsidR="00161A4C" w:rsidRPr="00CB5546" w:rsidRDefault="00161A4C" w:rsidP="00F05681">
            <w:pPr>
              <w:spacing w:after="0" w:line="240" w:lineRule="auto"/>
              <w:jc w:val="center"/>
              <w:rPr>
                <w:rFonts w:ascii="Calibri" w:eastAsia="Times New Roman" w:hAnsi="Calibri" w:cs="Calibri"/>
                <w:b/>
                <w:bCs/>
                <w:color w:val="000000"/>
                <w:sz w:val="18"/>
                <w:szCs w:val="20"/>
                <w:lang w:eastAsia="es-ES"/>
              </w:rPr>
            </w:pPr>
            <w:r w:rsidRPr="00CB5546">
              <w:rPr>
                <w:rFonts w:ascii="Calibri" w:eastAsia="Times New Roman" w:hAnsi="Calibri" w:cs="Calibri"/>
                <w:b/>
                <w:bCs/>
                <w:color w:val="000000"/>
                <w:sz w:val="18"/>
                <w:szCs w:val="20"/>
                <w:lang w:eastAsia="es-ES"/>
              </w:rPr>
              <w:t>Student mobility incoming (3 grants)</w:t>
            </w:r>
          </w:p>
        </w:tc>
      </w:tr>
      <w:tr w:rsidR="00161A4C" w:rsidRPr="00CB5546" w:rsidTr="00161A4C">
        <w:trPr>
          <w:gridAfter w:val="2"/>
          <w:wAfter w:w="2209" w:type="dxa"/>
          <w:trHeight w:val="300"/>
        </w:trPr>
        <w:tc>
          <w:tcPr>
            <w:tcW w:w="4678" w:type="dxa"/>
            <w:vMerge/>
            <w:tcBorders>
              <w:top w:val="single" w:sz="4" w:space="0" w:color="auto"/>
              <w:left w:val="single" w:sz="4" w:space="0" w:color="auto"/>
              <w:bottom w:val="single" w:sz="4" w:space="0" w:color="auto"/>
              <w:right w:val="single" w:sz="4" w:space="0" w:color="auto"/>
            </w:tcBorders>
            <w:vAlign w:val="center"/>
            <w:hideMark/>
          </w:tcPr>
          <w:p w:rsidR="00161A4C" w:rsidRPr="00CB5546" w:rsidRDefault="00161A4C" w:rsidP="00F05681">
            <w:pPr>
              <w:spacing w:after="0" w:line="240" w:lineRule="auto"/>
              <w:jc w:val="left"/>
              <w:rPr>
                <w:rFonts w:ascii="Calibri" w:eastAsia="Times New Roman" w:hAnsi="Calibri" w:cs="Calibri"/>
                <w:b/>
                <w:bCs/>
                <w:color w:val="000000"/>
                <w:sz w:val="18"/>
                <w:szCs w:val="20"/>
                <w:lang w:eastAsia="es-ES"/>
              </w:rPr>
            </w:pPr>
          </w:p>
        </w:tc>
        <w:tc>
          <w:tcPr>
            <w:tcW w:w="1134" w:type="dxa"/>
            <w:tcBorders>
              <w:top w:val="nil"/>
              <w:left w:val="nil"/>
              <w:bottom w:val="single" w:sz="4" w:space="0" w:color="auto"/>
              <w:right w:val="single" w:sz="4" w:space="0" w:color="auto"/>
            </w:tcBorders>
            <w:shd w:val="clear" w:color="FFFFFF" w:fill="F2F2F2"/>
            <w:vAlign w:val="center"/>
            <w:hideMark/>
          </w:tcPr>
          <w:p w:rsidR="00161A4C" w:rsidRPr="00CB5546" w:rsidRDefault="00161A4C" w:rsidP="00F05681">
            <w:pPr>
              <w:spacing w:after="0" w:line="240" w:lineRule="auto"/>
              <w:jc w:val="left"/>
              <w:rPr>
                <w:rFonts w:ascii="Calibri" w:eastAsia="Times New Roman" w:hAnsi="Calibri" w:cs="Calibri"/>
                <w:b/>
                <w:bCs/>
                <w:color w:val="000000"/>
                <w:sz w:val="18"/>
                <w:szCs w:val="20"/>
                <w:lang w:eastAsia="es-ES"/>
              </w:rPr>
            </w:pPr>
            <w:r w:rsidRPr="00CB5546">
              <w:rPr>
                <w:rFonts w:ascii="Calibri" w:eastAsia="Times New Roman" w:hAnsi="Calibri" w:cs="Calibri"/>
                <w:b/>
                <w:bCs/>
                <w:color w:val="000000"/>
                <w:sz w:val="18"/>
                <w:szCs w:val="20"/>
                <w:lang w:eastAsia="es-ES"/>
              </w:rPr>
              <w:t>Level</w:t>
            </w:r>
          </w:p>
        </w:tc>
        <w:tc>
          <w:tcPr>
            <w:tcW w:w="3165" w:type="dxa"/>
            <w:tcBorders>
              <w:top w:val="nil"/>
              <w:left w:val="nil"/>
              <w:bottom w:val="single" w:sz="4" w:space="0" w:color="auto"/>
              <w:right w:val="single" w:sz="4" w:space="0" w:color="auto"/>
            </w:tcBorders>
            <w:shd w:val="clear" w:color="FFFFFF" w:fill="F2F2F2"/>
            <w:vAlign w:val="center"/>
            <w:hideMark/>
          </w:tcPr>
          <w:p w:rsidR="00161A4C" w:rsidRPr="00CB5546" w:rsidRDefault="00161A4C" w:rsidP="00F05681">
            <w:pPr>
              <w:spacing w:after="0" w:line="240" w:lineRule="auto"/>
              <w:jc w:val="left"/>
              <w:rPr>
                <w:rFonts w:ascii="Calibri" w:eastAsia="Times New Roman" w:hAnsi="Calibri" w:cs="Calibri"/>
                <w:b/>
                <w:bCs/>
                <w:color w:val="000000"/>
                <w:sz w:val="18"/>
                <w:szCs w:val="20"/>
                <w:lang w:eastAsia="es-ES"/>
              </w:rPr>
            </w:pPr>
            <w:r w:rsidRPr="00CB5546">
              <w:rPr>
                <w:rFonts w:ascii="Calibri" w:eastAsia="Times New Roman" w:hAnsi="Calibri" w:cs="Calibri"/>
                <w:b/>
                <w:bCs/>
                <w:color w:val="000000"/>
                <w:sz w:val="18"/>
                <w:szCs w:val="20"/>
                <w:lang w:eastAsia="es-ES"/>
              </w:rPr>
              <w:t>Priority academic area</w:t>
            </w:r>
          </w:p>
        </w:tc>
      </w:tr>
      <w:tr w:rsidR="00161A4C" w:rsidRPr="001F13E5" w:rsidTr="00CB5546">
        <w:trPr>
          <w:gridAfter w:val="2"/>
          <w:wAfter w:w="2209" w:type="dxa"/>
          <w:trHeight w:val="444"/>
        </w:trPr>
        <w:tc>
          <w:tcPr>
            <w:tcW w:w="4678" w:type="dxa"/>
            <w:tcBorders>
              <w:top w:val="nil"/>
              <w:left w:val="single" w:sz="4" w:space="0" w:color="auto"/>
              <w:bottom w:val="single" w:sz="4" w:space="0" w:color="000000"/>
              <w:right w:val="single" w:sz="4" w:space="0" w:color="auto"/>
            </w:tcBorders>
            <w:shd w:val="clear" w:color="FFFFFF" w:fill="F2F2F2"/>
            <w:vAlign w:val="center"/>
            <w:hideMark/>
          </w:tcPr>
          <w:p w:rsidR="00161A4C" w:rsidRPr="00CB5546" w:rsidRDefault="00161A4C" w:rsidP="00F05681">
            <w:pPr>
              <w:spacing w:after="0" w:line="240" w:lineRule="auto"/>
              <w:rPr>
                <w:sz w:val="18"/>
                <w:szCs w:val="20"/>
                <w:lang w:val="de-DE"/>
              </w:rPr>
            </w:pPr>
            <w:r w:rsidRPr="00CB5546">
              <w:rPr>
                <w:sz w:val="18"/>
                <w:szCs w:val="20"/>
                <w:lang w:val="de-DE"/>
              </w:rPr>
              <w:t>Institute of Economy and Trade</w:t>
            </w:r>
          </w:p>
        </w:tc>
        <w:tc>
          <w:tcPr>
            <w:tcW w:w="1134" w:type="dxa"/>
            <w:tcBorders>
              <w:top w:val="nil"/>
              <w:left w:val="nil"/>
              <w:bottom w:val="single" w:sz="4" w:space="0" w:color="auto"/>
              <w:right w:val="single" w:sz="4" w:space="0" w:color="auto"/>
            </w:tcBorders>
            <w:shd w:val="clear" w:color="FFFFFF" w:fill="auto"/>
            <w:vAlign w:val="center"/>
            <w:hideMark/>
          </w:tcPr>
          <w:p w:rsidR="00161A4C" w:rsidRPr="00CB5546" w:rsidRDefault="00161A4C" w:rsidP="00F05681">
            <w:pPr>
              <w:spacing w:after="0" w:line="240" w:lineRule="auto"/>
              <w:jc w:val="left"/>
              <w:rPr>
                <w:rFonts w:ascii="Calibri" w:eastAsia="Times New Roman" w:hAnsi="Calibri" w:cs="Calibri"/>
                <w:color w:val="000000"/>
                <w:sz w:val="18"/>
                <w:szCs w:val="20"/>
                <w:lang w:eastAsia="es-ES"/>
              </w:rPr>
            </w:pPr>
            <w:r w:rsidRPr="00CB5546">
              <w:rPr>
                <w:rFonts w:ascii="Calibri" w:eastAsia="Times New Roman" w:hAnsi="Calibri" w:cs="Calibri"/>
                <w:color w:val="000000"/>
                <w:sz w:val="18"/>
                <w:szCs w:val="20"/>
                <w:lang w:eastAsia="es-ES"/>
              </w:rPr>
              <w:t>Bachelor</w:t>
            </w:r>
          </w:p>
        </w:tc>
        <w:tc>
          <w:tcPr>
            <w:tcW w:w="3165" w:type="dxa"/>
            <w:tcBorders>
              <w:top w:val="nil"/>
              <w:left w:val="nil"/>
              <w:bottom w:val="single" w:sz="4" w:space="0" w:color="auto"/>
              <w:right w:val="single" w:sz="4" w:space="0" w:color="auto"/>
            </w:tcBorders>
            <w:shd w:val="clear" w:color="FFFFFF" w:fill="auto"/>
            <w:vAlign w:val="center"/>
            <w:hideMark/>
          </w:tcPr>
          <w:p w:rsidR="00161A4C" w:rsidRPr="00CB5546" w:rsidRDefault="00161A4C" w:rsidP="00F05681">
            <w:pPr>
              <w:spacing w:after="0" w:line="240" w:lineRule="auto"/>
              <w:jc w:val="left"/>
              <w:rPr>
                <w:rFonts w:ascii="Calibri" w:eastAsia="Times New Roman" w:hAnsi="Calibri" w:cs="Calibri"/>
                <w:color w:val="000000"/>
                <w:sz w:val="18"/>
                <w:szCs w:val="20"/>
                <w:lang w:val="en-GB" w:eastAsia="es-ES"/>
              </w:rPr>
            </w:pPr>
            <w:r w:rsidRPr="00CB5546">
              <w:rPr>
                <w:rFonts w:ascii="Calibri" w:eastAsia="Times New Roman" w:hAnsi="Calibri" w:cs="Calibri"/>
                <w:i/>
                <w:color w:val="000000"/>
                <w:sz w:val="18"/>
                <w:szCs w:val="20"/>
                <w:lang w:val="en-GB" w:eastAsia="es-ES"/>
              </w:rPr>
              <w:t>Course offer in English:</w:t>
            </w:r>
            <w:r w:rsidRPr="00CB5546">
              <w:rPr>
                <w:rFonts w:ascii="Calibri" w:eastAsia="Times New Roman" w:hAnsi="Calibri" w:cs="Calibri"/>
                <w:color w:val="000000"/>
                <w:sz w:val="18"/>
                <w:szCs w:val="20"/>
                <w:lang w:val="en-GB" w:eastAsia="es-ES"/>
              </w:rPr>
              <w:br/>
              <w:t>Business Management</w:t>
            </w:r>
            <w:r w:rsidR="006E4EE5" w:rsidRPr="00CB5546">
              <w:rPr>
                <w:rFonts w:ascii="Calibri" w:eastAsia="Times New Roman" w:hAnsi="Calibri" w:cs="Calibri"/>
                <w:color w:val="000000"/>
                <w:sz w:val="18"/>
                <w:szCs w:val="20"/>
                <w:lang w:val="en-GB" w:eastAsia="es-ES"/>
              </w:rPr>
              <w:t xml:space="preserve"> | </w:t>
            </w:r>
            <w:r w:rsidRPr="00CB5546">
              <w:rPr>
                <w:rFonts w:ascii="Calibri" w:eastAsia="Times New Roman" w:hAnsi="Calibri" w:cs="Calibri"/>
                <w:color w:val="000000"/>
                <w:sz w:val="18"/>
                <w:szCs w:val="20"/>
                <w:lang w:val="en-GB" w:eastAsia="es-ES"/>
              </w:rPr>
              <w:t>Economics</w:t>
            </w:r>
          </w:p>
        </w:tc>
      </w:tr>
      <w:tr w:rsidR="00161A4C" w:rsidRPr="00CB5546" w:rsidTr="00161A4C">
        <w:trPr>
          <w:trHeight w:val="300"/>
        </w:trPr>
        <w:tc>
          <w:tcPr>
            <w:tcW w:w="4678" w:type="dxa"/>
            <w:tcBorders>
              <w:top w:val="nil"/>
              <w:left w:val="nil"/>
              <w:bottom w:val="nil"/>
              <w:right w:val="nil"/>
            </w:tcBorders>
            <w:shd w:val="clear" w:color="FFFFFF" w:fill="auto"/>
            <w:vAlign w:val="center"/>
            <w:hideMark/>
          </w:tcPr>
          <w:p w:rsidR="00161A4C" w:rsidRPr="00CB5546" w:rsidRDefault="00161A4C" w:rsidP="00F05681">
            <w:pPr>
              <w:spacing w:after="0" w:line="240" w:lineRule="auto"/>
              <w:jc w:val="left"/>
              <w:rPr>
                <w:rFonts w:ascii="Calibri" w:eastAsia="Times New Roman" w:hAnsi="Calibri" w:cs="Calibri"/>
                <w:b/>
                <w:bCs/>
                <w:color w:val="000000"/>
                <w:sz w:val="20"/>
                <w:lang w:eastAsia="es-ES"/>
              </w:rPr>
            </w:pPr>
            <w:r w:rsidRPr="00CB5546">
              <w:rPr>
                <w:rFonts w:ascii="Calibri" w:eastAsia="Times New Roman" w:hAnsi="Calibri" w:cs="Calibri"/>
                <w:b/>
                <w:bCs/>
                <w:color w:val="000000"/>
                <w:sz w:val="20"/>
                <w:lang w:eastAsia="es-ES"/>
              </w:rPr>
              <w:t>7. Uzbekistan</w:t>
            </w:r>
          </w:p>
        </w:tc>
        <w:tc>
          <w:tcPr>
            <w:tcW w:w="1134" w:type="dxa"/>
            <w:tcBorders>
              <w:top w:val="nil"/>
              <w:left w:val="nil"/>
              <w:bottom w:val="nil"/>
              <w:right w:val="nil"/>
            </w:tcBorders>
            <w:shd w:val="clear" w:color="FFFFFF" w:fill="auto"/>
            <w:vAlign w:val="center"/>
            <w:hideMark/>
          </w:tcPr>
          <w:p w:rsidR="00161A4C" w:rsidRPr="00CB5546" w:rsidRDefault="00161A4C" w:rsidP="00F05681">
            <w:pPr>
              <w:spacing w:after="0" w:line="240" w:lineRule="auto"/>
              <w:jc w:val="left"/>
              <w:rPr>
                <w:rFonts w:ascii="Calibri" w:eastAsia="Times New Roman" w:hAnsi="Calibri" w:cs="Calibri"/>
                <w:b/>
                <w:bCs/>
                <w:color w:val="000000"/>
                <w:sz w:val="20"/>
                <w:lang w:eastAsia="es-ES"/>
              </w:rPr>
            </w:pPr>
          </w:p>
        </w:tc>
        <w:tc>
          <w:tcPr>
            <w:tcW w:w="3165" w:type="dxa"/>
            <w:tcBorders>
              <w:top w:val="nil"/>
              <w:left w:val="nil"/>
              <w:bottom w:val="nil"/>
              <w:right w:val="nil"/>
            </w:tcBorders>
            <w:shd w:val="clear" w:color="FFFFFF" w:fill="auto"/>
            <w:vAlign w:val="center"/>
            <w:hideMark/>
          </w:tcPr>
          <w:p w:rsidR="00161A4C" w:rsidRPr="00CB5546" w:rsidRDefault="00161A4C" w:rsidP="00F05681">
            <w:pPr>
              <w:spacing w:after="0" w:line="240" w:lineRule="auto"/>
              <w:jc w:val="left"/>
              <w:rPr>
                <w:rFonts w:ascii="Times New Roman" w:eastAsia="Times New Roman" w:hAnsi="Times New Roman" w:cs="Times New Roman"/>
                <w:sz w:val="18"/>
                <w:szCs w:val="20"/>
                <w:lang w:eastAsia="es-ES"/>
              </w:rPr>
            </w:pPr>
          </w:p>
        </w:tc>
        <w:tc>
          <w:tcPr>
            <w:tcW w:w="159" w:type="dxa"/>
            <w:tcBorders>
              <w:top w:val="nil"/>
              <w:left w:val="nil"/>
              <w:bottom w:val="nil"/>
              <w:right w:val="nil"/>
            </w:tcBorders>
            <w:shd w:val="clear" w:color="FFFFFF" w:fill="auto"/>
            <w:vAlign w:val="center"/>
            <w:hideMark/>
          </w:tcPr>
          <w:p w:rsidR="00161A4C" w:rsidRPr="00CB5546" w:rsidRDefault="00161A4C" w:rsidP="00F05681">
            <w:pPr>
              <w:spacing w:after="0" w:line="240" w:lineRule="auto"/>
              <w:jc w:val="left"/>
              <w:rPr>
                <w:rFonts w:ascii="Times New Roman" w:eastAsia="Times New Roman" w:hAnsi="Times New Roman" w:cs="Times New Roman"/>
                <w:sz w:val="18"/>
                <w:szCs w:val="20"/>
                <w:lang w:eastAsia="es-ES"/>
              </w:rPr>
            </w:pPr>
          </w:p>
        </w:tc>
        <w:tc>
          <w:tcPr>
            <w:tcW w:w="2050" w:type="dxa"/>
            <w:tcBorders>
              <w:top w:val="nil"/>
              <w:left w:val="nil"/>
              <w:bottom w:val="nil"/>
              <w:right w:val="nil"/>
            </w:tcBorders>
            <w:shd w:val="clear" w:color="FFFFFF" w:fill="auto"/>
            <w:vAlign w:val="center"/>
            <w:hideMark/>
          </w:tcPr>
          <w:p w:rsidR="00161A4C" w:rsidRPr="00CB5546" w:rsidRDefault="00161A4C" w:rsidP="00F05681">
            <w:pPr>
              <w:spacing w:after="0" w:line="240" w:lineRule="auto"/>
              <w:jc w:val="left"/>
              <w:rPr>
                <w:rFonts w:ascii="Times New Roman" w:eastAsia="Times New Roman" w:hAnsi="Times New Roman" w:cs="Times New Roman"/>
                <w:sz w:val="18"/>
                <w:szCs w:val="20"/>
                <w:lang w:eastAsia="es-ES"/>
              </w:rPr>
            </w:pPr>
          </w:p>
        </w:tc>
      </w:tr>
      <w:tr w:rsidR="00161A4C" w:rsidRPr="00CB5546" w:rsidTr="00161A4C">
        <w:trPr>
          <w:gridAfter w:val="2"/>
          <w:wAfter w:w="2209" w:type="dxa"/>
          <w:trHeight w:val="300"/>
        </w:trPr>
        <w:tc>
          <w:tcPr>
            <w:tcW w:w="4678" w:type="dxa"/>
            <w:vMerge w:val="restart"/>
            <w:tcBorders>
              <w:top w:val="single" w:sz="4" w:space="0" w:color="auto"/>
              <w:left w:val="single" w:sz="4" w:space="0" w:color="auto"/>
              <w:bottom w:val="single" w:sz="4" w:space="0" w:color="auto"/>
              <w:right w:val="single" w:sz="4" w:space="0" w:color="auto"/>
            </w:tcBorders>
            <w:shd w:val="clear" w:color="FFFFFF" w:fill="D9D9D9"/>
            <w:vAlign w:val="center"/>
            <w:hideMark/>
          </w:tcPr>
          <w:p w:rsidR="00161A4C" w:rsidRPr="00CB5546" w:rsidRDefault="00161A4C" w:rsidP="00F05681">
            <w:pPr>
              <w:spacing w:after="0" w:line="240" w:lineRule="auto"/>
              <w:jc w:val="left"/>
              <w:rPr>
                <w:rFonts w:ascii="Calibri" w:eastAsia="Times New Roman" w:hAnsi="Calibri" w:cs="Calibri"/>
                <w:b/>
                <w:bCs/>
                <w:color w:val="000000"/>
                <w:sz w:val="18"/>
                <w:szCs w:val="20"/>
                <w:lang w:eastAsia="es-ES"/>
              </w:rPr>
            </w:pPr>
            <w:r w:rsidRPr="00CB5546">
              <w:rPr>
                <w:rFonts w:ascii="Calibri" w:eastAsia="Times New Roman" w:hAnsi="Calibri" w:cs="Calibri"/>
                <w:b/>
                <w:bCs/>
                <w:color w:val="000000"/>
                <w:sz w:val="18"/>
                <w:szCs w:val="20"/>
                <w:lang w:eastAsia="es-ES"/>
              </w:rPr>
              <w:t>Partner university</w:t>
            </w:r>
          </w:p>
        </w:tc>
        <w:tc>
          <w:tcPr>
            <w:tcW w:w="4299" w:type="dxa"/>
            <w:gridSpan w:val="2"/>
            <w:tcBorders>
              <w:top w:val="single" w:sz="4" w:space="0" w:color="auto"/>
              <w:left w:val="nil"/>
              <w:bottom w:val="single" w:sz="4" w:space="0" w:color="auto"/>
              <w:right w:val="single" w:sz="4" w:space="0" w:color="auto"/>
            </w:tcBorders>
            <w:shd w:val="clear" w:color="FFFFFF" w:fill="D9D9D9"/>
            <w:vAlign w:val="center"/>
            <w:hideMark/>
          </w:tcPr>
          <w:p w:rsidR="00161A4C" w:rsidRPr="00CB5546" w:rsidRDefault="00161A4C" w:rsidP="00F05681">
            <w:pPr>
              <w:spacing w:after="0" w:line="240" w:lineRule="auto"/>
              <w:jc w:val="center"/>
              <w:rPr>
                <w:rFonts w:ascii="Calibri" w:eastAsia="Times New Roman" w:hAnsi="Calibri" w:cs="Calibri"/>
                <w:b/>
                <w:bCs/>
                <w:color w:val="000000"/>
                <w:sz w:val="18"/>
                <w:szCs w:val="20"/>
                <w:lang w:eastAsia="es-ES"/>
              </w:rPr>
            </w:pPr>
            <w:r w:rsidRPr="00CB5546">
              <w:rPr>
                <w:rFonts w:ascii="Calibri" w:eastAsia="Times New Roman" w:hAnsi="Calibri" w:cs="Calibri"/>
                <w:b/>
                <w:bCs/>
                <w:color w:val="000000"/>
                <w:sz w:val="18"/>
                <w:szCs w:val="20"/>
                <w:lang w:eastAsia="es-ES"/>
              </w:rPr>
              <w:t>Student mobility incoming (4 grants)</w:t>
            </w:r>
          </w:p>
        </w:tc>
      </w:tr>
      <w:tr w:rsidR="00161A4C" w:rsidRPr="00CB5546" w:rsidTr="00161A4C">
        <w:trPr>
          <w:gridAfter w:val="2"/>
          <w:wAfter w:w="2209" w:type="dxa"/>
          <w:trHeight w:val="300"/>
        </w:trPr>
        <w:tc>
          <w:tcPr>
            <w:tcW w:w="4678" w:type="dxa"/>
            <w:vMerge/>
            <w:tcBorders>
              <w:top w:val="single" w:sz="4" w:space="0" w:color="auto"/>
              <w:left w:val="single" w:sz="4" w:space="0" w:color="auto"/>
              <w:bottom w:val="single" w:sz="4" w:space="0" w:color="auto"/>
              <w:right w:val="single" w:sz="4" w:space="0" w:color="auto"/>
            </w:tcBorders>
            <w:vAlign w:val="center"/>
            <w:hideMark/>
          </w:tcPr>
          <w:p w:rsidR="00161A4C" w:rsidRPr="00CB5546" w:rsidRDefault="00161A4C" w:rsidP="00F05681">
            <w:pPr>
              <w:spacing w:after="0" w:line="240" w:lineRule="auto"/>
              <w:jc w:val="left"/>
              <w:rPr>
                <w:rFonts w:ascii="Calibri" w:eastAsia="Times New Roman" w:hAnsi="Calibri" w:cs="Calibri"/>
                <w:b/>
                <w:bCs/>
                <w:color w:val="000000"/>
                <w:sz w:val="18"/>
                <w:szCs w:val="20"/>
                <w:lang w:eastAsia="es-ES"/>
              </w:rPr>
            </w:pPr>
          </w:p>
        </w:tc>
        <w:tc>
          <w:tcPr>
            <w:tcW w:w="1134" w:type="dxa"/>
            <w:tcBorders>
              <w:top w:val="nil"/>
              <w:left w:val="nil"/>
              <w:bottom w:val="single" w:sz="4" w:space="0" w:color="auto"/>
              <w:right w:val="single" w:sz="4" w:space="0" w:color="auto"/>
            </w:tcBorders>
            <w:shd w:val="clear" w:color="FFFFFF" w:fill="F2F2F2"/>
            <w:vAlign w:val="center"/>
            <w:hideMark/>
          </w:tcPr>
          <w:p w:rsidR="00161A4C" w:rsidRPr="00CB5546" w:rsidRDefault="00161A4C" w:rsidP="00F05681">
            <w:pPr>
              <w:spacing w:after="0" w:line="240" w:lineRule="auto"/>
              <w:jc w:val="left"/>
              <w:rPr>
                <w:rFonts w:ascii="Calibri" w:eastAsia="Times New Roman" w:hAnsi="Calibri" w:cs="Calibri"/>
                <w:b/>
                <w:bCs/>
                <w:color w:val="000000"/>
                <w:sz w:val="18"/>
                <w:szCs w:val="20"/>
                <w:lang w:eastAsia="es-ES"/>
              </w:rPr>
            </w:pPr>
            <w:r w:rsidRPr="00CB5546">
              <w:rPr>
                <w:rFonts w:ascii="Calibri" w:eastAsia="Times New Roman" w:hAnsi="Calibri" w:cs="Calibri"/>
                <w:b/>
                <w:bCs/>
                <w:color w:val="000000"/>
                <w:sz w:val="18"/>
                <w:szCs w:val="20"/>
                <w:lang w:eastAsia="es-ES"/>
              </w:rPr>
              <w:t>Level</w:t>
            </w:r>
          </w:p>
        </w:tc>
        <w:tc>
          <w:tcPr>
            <w:tcW w:w="3165" w:type="dxa"/>
            <w:tcBorders>
              <w:top w:val="nil"/>
              <w:left w:val="nil"/>
              <w:bottom w:val="single" w:sz="4" w:space="0" w:color="auto"/>
              <w:right w:val="single" w:sz="4" w:space="0" w:color="auto"/>
            </w:tcBorders>
            <w:shd w:val="clear" w:color="FFFFFF" w:fill="F2F2F2"/>
            <w:vAlign w:val="center"/>
            <w:hideMark/>
          </w:tcPr>
          <w:p w:rsidR="00161A4C" w:rsidRPr="00CB5546" w:rsidRDefault="00161A4C" w:rsidP="00F05681">
            <w:pPr>
              <w:spacing w:after="0" w:line="240" w:lineRule="auto"/>
              <w:jc w:val="left"/>
              <w:rPr>
                <w:rFonts w:ascii="Calibri" w:eastAsia="Times New Roman" w:hAnsi="Calibri" w:cs="Calibri"/>
                <w:b/>
                <w:bCs/>
                <w:color w:val="000000"/>
                <w:sz w:val="18"/>
                <w:szCs w:val="20"/>
                <w:lang w:eastAsia="es-ES"/>
              </w:rPr>
            </w:pPr>
            <w:r w:rsidRPr="00CB5546">
              <w:rPr>
                <w:rFonts w:ascii="Calibri" w:eastAsia="Times New Roman" w:hAnsi="Calibri" w:cs="Calibri"/>
                <w:b/>
                <w:bCs/>
                <w:color w:val="000000"/>
                <w:sz w:val="18"/>
                <w:szCs w:val="20"/>
                <w:lang w:eastAsia="es-ES"/>
              </w:rPr>
              <w:t>Priority academic area</w:t>
            </w:r>
          </w:p>
        </w:tc>
      </w:tr>
      <w:tr w:rsidR="00161A4C" w:rsidRPr="001F13E5" w:rsidTr="00CB5546">
        <w:trPr>
          <w:gridAfter w:val="2"/>
          <w:wAfter w:w="2209" w:type="dxa"/>
          <w:trHeight w:val="586"/>
        </w:trPr>
        <w:tc>
          <w:tcPr>
            <w:tcW w:w="4678" w:type="dxa"/>
            <w:tcBorders>
              <w:top w:val="nil"/>
              <w:left w:val="single" w:sz="4" w:space="0" w:color="auto"/>
              <w:bottom w:val="single" w:sz="4" w:space="0" w:color="000000"/>
              <w:right w:val="single" w:sz="4" w:space="0" w:color="auto"/>
            </w:tcBorders>
            <w:shd w:val="clear" w:color="FFFFFF" w:fill="F2F2F2"/>
            <w:vAlign w:val="center"/>
            <w:hideMark/>
          </w:tcPr>
          <w:p w:rsidR="00161A4C" w:rsidRPr="00CB5546" w:rsidRDefault="00161A4C" w:rsidP="00F05681">
            <w:pPr>
              <w:spacing w:after="0" w:line="240" w:lineRule="auto"/>
              <w:jc w:val="left"/>
              <w:rPr>
                <w:rFonts w:ascii="Calibri" w:eastAsia="Times New Roman" w:hAnsi="Calibri" w:cs="Calibri"/>
                <w:color w:val="000000"/>
                <w:sz w:val="18"/>
                <w:szCs w:val="20"/>
                <w:lang w:eastAsia="es-ES"/>
              </w:rPr>
            </w:pPr>
            <w:r w:rsidRPr="00CB5546">
              <w:rPr>
                <w:rFonts w:ascii="Calibri" w:eastAsia="Times New Roman" w:hAnsi="Calibri" w:cs="Calibri"/>
                <w:color w:val="000000"/>
                <w:sz w:val="18"/>
                <w:szCs w:val="20"/>
                <w:lang w:eastAsia="es-ES"/>
              </w:rPr>
              <w:t>Bukhara State University</w:t>
            </w:r>
          </w:p>
        </w:tc>
        <w:tc>
          <w:tcPr>
            <w:tcW w:w="1134" w:type="dxa"/>
            <w:tcBorders>
              <w:top w:val="nil"/>
              <w:left w:val="nil"/>
              <w:bottom w:val="single" w:sz="4" w:space="0" w:color="auto"/>
              <w:right w:val="single" w:sz="4" w:space="0" w:color="auto"/>
            </w:tcBorders>
            <w:shd w:val="clear" w:color="FFFFFF" w:fill="auto"/>
            <w:vAlign w:val="center"/>
            <w:hideMark/>
          </w:tcPr>
          <w:p w:rsidR="00161A4C" w:rsidRPr="00CB5546" w:rsidRDefault="00161A4C" w:rsidP="00F05681">
            <w:pPr>
              <w:spacing w:after="0" w:line="240" w:lineRule="auto"/>
              <w:jc w:val="left"/>
              <w:rPr>
                <w:rFonts w:ascii="Calibri" w:eastAsia="Times New Roman" w:hAnsi="Calibri" w:cs="Calibri"/>
                <w:color w:val="000000"/>
                <w:sz w:val="18"/>
                <w:szCs w:val="20"/>
                <w:lang w:eastAsia="es-ES"/>
              </w:rPr>
            </w:pPr>
            <w:r w:rsidRPr="00CB5546">
              <w:rPr>
                <w:rFonts w:ascii="Calibri" w:eastAsia="Times New Roman" w:hAnsi="Calibri" w:cs="Calibri"/>
                <w:color w:val="000000"/>
                <w:sz w:val="18"/>
                <w:szCs w:val="20"/>
                <w:lang w:eastAsia="es-ES"/>
              </w:rPr>
              <w:t>Bachelor</w:t>
            </w:r>
          </w:p>
        </w:tc>
        <w:tc>
          <w:tcPr>
            <w:tcW w:w="3165" w:type="dxa"/>
            <w:tcBorders>
              <w:top w:val="nil"/>
              <w:left w:val="nil"/>
              <w:bottom w:val="single" w:sz="4" w:space="0" w:color="auto"/>
              <w:right w:val="single" w:sz="4" w:space="0" w:color="auto"/>
            </w:tcBorders>
            <w:shd w:val="clear" w:color="FFFFFF" w:fill="auto"/>
            <w:vAlign w:val="center"/>
            <w:hideMark/>
          </w:tcPr>
          <w:p w:rsidR="00161A4C" w:rsidRPr="00CB5546" w:rsidRDefault="00161A4C" w:rsidP="00F05681">
            <w:pPr>
              <w:spacing w:after="0" w:line="240" w:lineRule="auto"/>
              <w:jc w:val="left"/>
              <w:rPr>
                <w:rFonts w:ascii="Calibri" w:eastAsia="Times New Roman" w:hAnsi="Calibri" w:cs="Calibri"/>
                <w:color w:val="000000"/>
                <w:sz w:val="18"/>
                <w:szCs w:val="20"/>
                <w:lang w:val="en-GB" w:eastAsia="es-ES"/>
              </w:rPr>
            </w:pPr>
            <w:r w:rsidRPr="00CB5546">
              <w:rPr>
                <w:rFonts w:ascii="Calibri" w:eastAsia="Times New Roman" w:hAnsi="Calibri" w:cs="Calibri"/>
                <w:i/>
                <w:color w:val="000000"/>
                <w:sz w:val="18"/>
                <w:szCs w:val="20"/>
                <w:lang w:val="en-GB" w:eastAsia="es-ES"/>
              </w:rPr>
              <w:t>Course offer in English:</w:t>
            </w:r>
            <w:r w:rsidRPr="00CB5546">
              <w:rPr>
                <w:rFonts w:ascii="Calibri" w:eastAsia="Times New Roman" w:hAnsi="Calibri" w:cs="Calibri"/>
                <w:color w:val="000000"/>
                <w:sz w:val="18"/>
                <w:szCs w:val="20"/>
                <w:lang w:val="en-GB" w:eastAsia="es-ES"/>
              </w:rPr>
              <w:br/>
              <w:t>Business Management</w:t>
            </w:r>
            <w:r w:rsidR="006E4EE5" w:rsidRPr="00CB5546">
              <w:rPr>
                <w:rFonts w:ascii="Calibri" w:eastAsia="Times New Roman" w:hAnsi="Calibri" w:cs="Calibri"/>
                <w:color w:val="000000"/>
                <w:sz w:val="18"/>
                <w:szCs w:val="20"/>
                <w:lang w:val="en-GB" w:eastAsia="es-ES"/>
              </w:rPr>
              <w:t xml:space="preserve"> | </w:t>
            </w:r>
            <w:r w:rsidRPr="00CB5546">
              <w:rPr>
                <w:rFonts w:ascii="Calibri" w:eastAsia="Times New Roman" w:hAnsi="Calibri" w:cs="Calibri"/>
                <w:color w:val="000000"/>
                <w:sz w:val="18"/>
                <w:szCs w:val="20"/>
                <w:lang w:val="en-GB" w:eastAsia="es-ES"/>
              </w:rPr>
              <w:t>Economics</w:t>
            </w:r>
            <w:r w:rsidR="006E4EE5" w:rsidRPr="00CB5546">
              <w:rPr>
                <w:rFonts w:ascii="Calibri" w:eastAsia="Times New Roman" w:hAnsi="Calibri" w:cs="Calibri"/>
                <w:color w:val="000000"/>
                <w:sz w:val="18"/>
                <w:szCs w:val="20"/>
                <w:lang w:val="en-GB" w:eastAsia="es-ES"/>
              </w:rPr>
              <w:t xml:space="preserve"> |</w:t>
            </w:r>
            <w:r w:rsidRPr="00CB5546">
              <w:rPr>
                <w:rFonts w:ascii="Calibri" w:eastAsia="Times New Roman" w:hAnsi="Calibri" w:cs="Calibri"/>
                <w:color w:val="000000"/>
                <w:sz w:val="18"/>
                <w:szCs w:val="20"/>
                <w:lang w:val="en-GB" w:eastAsia="es-ES"/>
              </w:rPr>
              <w:br/>
              <w:t>Engineering</w:t>
            </w:r>
            <w:r w:rsidR="006E4EE5" w:rsidRPr="00CB5546">
              <w:rPr>
                <w:rFonts w:ascii="Calibri" w:eastAsia="Times New Roman" w:hAnsi="Calibri" w:cs="Calibri"/>
                <w:color w:val="000000"/>
                <w:sz w:val="18"/>
                <w:szCs w:val="20"/>
                <w:lang w:val="en-GB" w:eastAsia="es-ES"/>
              </w:rPr>
              <w:t xml:space="preserve"> | </w:t>
            </w:r>
            <w:r w:rsidRPr="00CB5546">
              <w:rPr>
                <w:rFonts w:ascii="Calibri" w:eastAsia="Times New Roman" w:hAnsi="Calibri" w:cs="Calibri"/>
                <w:color w:val="000000"/>
                <w:sz w:val="18"/>
                <w:szCs w:val="20"/>
                <w:lang w:val="en-GB" w:eastAsia="es-ES"/>
              </w:rPr>
              <w:t>Education</w:t>
            </w:r>
          </w:p>
        </w:tc>
      </w:tr>
      <w:tr w:rsidR="00161A4C" w:rsidRPr="001F13E5" w:rsidTr="00CB5546">
        <w:trPr>
          <w:gridAfter w:val="2"/>
          <w:wAfter w:w="2209" w:type="dxa"/>
          <w:trHeight w:val="624"/>
        </w:trPr>
        <w:tc>
          <w:tcPr>
            <w:tcW w:w="4678" w:type="dxa"/>
            <w:tcBorders>
              <w:top w:val="single" w:sz="4" w:space="0" w:color="auto"/>
              <w:left w:val="single" w:sz="4" w:space="0" w:color="auto"/>
              <w:bottom w:val="single" w:sz="4" w:space="0" w:color="000000"/>
              <w:right w:val="single" w:sz="4" w:space="0" w:color="auto"/>
            </w:tcBorders>
            <w:shd w:val="clear" w:color="FFFFFF" w:fill="F2F2F2"/>
            <w:vAlign w:val="center"/>
            <w:hideMark/>
          </w:tcPr>
          <w:p w:rsidR="00161A4C" w:rsidRPr="00CB5546" w:rsidRDefault="00161A4C" w:rsidP="00F05681">
            <w:pPr>
              <w:spacing w:after="0" w:line="240" w:lineRule="auto"/>
              <w:jc w:val="left"/>
              <w:rPr>
                <w:rFonts w:ascii="Calibri" w:eastAsia="Times New Roman" w:hAnsi="Calibri" w:cs="Calibri"/>
                <w:color w:val="000000"/>
                <w:sz w:val="18"/>
                <w:szCs w:val="20"/>
                <w:lang w:val="en-GB" w:eastAsia="es-ES"/>
              </w:rPr>
            </w:pPr>
            <w:proofErr w:type="spellStart"/>
            <w:r w:rsidRPr="00CB5546">
              <w:rPr>
                <w:rFonts w:ascii="Calibri" w:eastAsia="Times New Roman" w:hAnsi="Calibri" w:cs="Calibri"/>
                <w:color w:val="000000"/>
                <w:sz w:val="18"/>
                <w:szCs w:val="20"/>
                <w:lang w:val="en-GB" w:eastAsia="es-ES"/>
              </w:rPr>
              <w:t>Urgench</w:t>
            </w:r>
            <w:proofErr w:type="spellEnd"/>
            <w:r w:rsidRPr="00CB5546">
              <w:rPr>
                <w:rFonts w:ascii="Calibri" w:eastAsia="Times New Roman" w:hAnsi="Calibri" w:cs="Calibri"/>
                <w:color w:val="000000"/>
                <w:sz w:val="18"/>
                <w:szCs w:val="20"/>
                <w:lang w:val="en-GB" w:eastAsia="es-ES"/>
              </w:rPr>
              <w:t xml:space="preserve"> State university named after Al-</w:t>
            </w:r>
            <w:proofErr w:type="spellStart"/>
            <w:r w:rsidRPr="00CB5546">
              <w:rPr>
                <w:rFonts w:ascii="Calibri" w:eastAsia="Times New Roman" w:hAnsi="Calibri" w:cs="Calibri"/>
                <w:color w:val="000000"/>
                <w:sz w:val="18"/>
                <w:szCs w:val="20"/>
                <w:lang w:val="en-GB" w:eastAsia="es-ES"/>
              </w:rPr>
              <w:t>Khorazmiy</w:t>
            </w:r>
            <w:proofErr w:type="spellEnd"/>
          </w:p>
        </w:tc>
        <w:tc>
          <w:tcPr>
            <w:tcW w:w="1134" w:type="dxa"/>
            <w:tcBorders>
              <w:top w:val="nil"/>
              <w:left w:val="nil"/>
              <w:bottom w:val="single" w:sz="4" w:space="0" w:color="auto"/>
              <w:right w:val="single" w:sz="4" w:space="0" w:color="auto"/>
            </w:tcBorders>
            <w:shd w:val="clear" w:color="FFFFFF" w:fill="auto"/>
            <w:vAlign w:val="center"/>
            <w:hideMark/>
          </w:tcPr>
          <w:p w:rsidR="00161A4C" w:rsidRPr="00CB5546" w:rsidRDefault="00161A4C" w:rsidP="00F05681">
            <w:pPr>
              <w:spacing w:after="0" w:line="240" w:lineRule="auto"/>
              <w:jc w:val="left"/>
              <w:rPr>
                <w:rFonts w:ascii="Calibri" w:eastAsia="Times New Roman" w:hAnsi="Calibri" w:cs="Calibri"/>
                <w:color w:val="000000"/>
                <w:sz w:val="18"/>
                <w:szCs w:val="20"/>
                <w:lang w:eastAsia="es-ES"/>
              </w:rPr>
            </w:pPr>
            <w:r w:rsidRPr="00CB5546">
              <w:rPr>
                <w:rFonts w:ascii="Calibri" w:eastAsia="Times New Roman" w:hAnsi="Calibri" w:cs="Calibri"/>
                <w:color w:val="000000"/>
                <w:sz w:val="18"/>
                <w:szCs w:val="20"/>
                <w:lang w:eastAsia="es-ES"/>
              </w:rPr>
              <w:t>Bachelor</w:t>
            </w:r>
          </w:p>
        </w:tc>
        <w:tc>
          <w:tcPr>
            <w:tcW w:w="3165" w:type="dxa"/>
            <w:tcBorders>
              <w:top w:val="nil"/>
              <w:left w:val="nil"/>
              <w:bottom w:val="single" w:sz="4" w:space="0" w:color="auto"/>
              <w:right w:val="single" w:sz="4" w:space="0" w:color="auto"/>
            </w:tcBorders>
            <w:shd w:val="clear" w:color="FFFFFF" w:fill="auto"/>
            <w:vAlign w:val="center"/>
            <w:hideMark/>
          </w:tcPr>
          <w:p w:rsidR="00161A4C" w:rsidRPr="00CB5546" w:rsidRDefault="00161A4C" w:rsidP="00F05681">
            <w:pPr>
              <w:spacing w:after="0" w:line="240" w:lineRule="auto"/>
              <w:jc w:val="left"/>
              <w:rPr>
                <w:rFonts w:ascii="Calibri" w:eastAsia="Times New Roman" w:hAnsi="Calibri" w:cs="Calibri"/>
                <w:color w:val="000000"/>
                <w:sz w:val="18"/>
                <w:szCs w:val="20"/>
                <w:lang w:val="en-GB" w:eastAsia="es-ES"/>
              </w:rPr>
            </w:pPr>
            <w:r w:rsidRPr="00CB5546">
              <w:rPr>
                <w:rFonts w:ascii="Calibri" w:eastAsia="Times New Roman" w:hAnsi="Calibri" w:cs="Calibri"/>
                <w:i/>
                <w:color w:val="000000"/>
                <w:sz w:val="18"/>
                <w:szCs w:val="20"/>
                <w:lang w:val="en-GB" w:eastAsia="es-ES"/>
              </w:rPr>
              <w:t>Course offer in English:</w:t>
            </w:r>
            <w:r w:rsidRPr="00CB5546">
              <w:rPr>
                <w:rFonts w:ascii="Calibri" w:eastAsia="Times New Roman" w:hAnsi="Calibri" w:cs="Calibri"/>
                <w:color w:val="000000"/>
                <w:sz w:val="18"/>
                <w:szCs w:val="20"/>
                <w:lang w:val="en-GB" w:eastAsia="es-ES"/>
              </w:rPr>
              <w:br/>
            </w:r>
            <w:r w:rsidR="006E4EE5" w:rsidRPr="00CB5546">
              <w:rPr>
                <w:rFonts w:ascii="Calibri" w:eastAsia="Times New Roman" w:hAnsi="Calibri" w:cs="Calibri"/>
                <w:color w:val="000000"/>
                <w:sz w:val="18"/>
                <w:szCs w:val="20"/>
                <w:lang w:val="en-GB" w:eastAsia="es-ES"/>
              </w:rPr>
              <w:t>Business Management | Economics |</w:t>
            </w:r>
            <w:r w:rsidR="006E4EE5" w:rsidRPr="00CB5546">
              <w:rPr>
                <w:rFonts w:ascii="Calibri" w:eastAsia="Times New Roman" w:hAnsi="Calibri" w:cs="Calibri"/>
                <w:color w:val="000000"/>
                <w:sz w:val="18"/>
                <w:szCs w:val="20"/>
                <w:lang w:val="en-GB" w:eastAsia="es-ES"/>
              </w:rPr>
              <w:br/>
              <w:t>Engineering | Education</w:t>
            </w:r>
          </w:p>
        </w:tc>
      </w:tr>
    </w:tbl>
    <w:p w:rsidR="001B7014" w:rsidRDefault="001B7014" w:rsidP="00F1240F">
      <w:pPr>
        <w:spacing w:after="0" w:line="240" w:lineRule="auto"/>
        <w:rPr>
          <w:lang w:val="en-GB"/>
        </w:rPr>
      </w:pPr>
    </w:p>
    <w:p w:rsidR="001B7014" w:rsidRPr="001B7014" w:rsidRDefault="001B7014" w:rsidP="001B7014">
      <w:pPr>
        <w:spacing w:after="0" w:line="240" w:lineRule="auto"/>
        <w:rPr>
          <w:lang w:val="en-GB"/>
        </w:rPr>
      </w:pPr>
    </w:p>
    <w:p w:rsidR="001B450F" w:rsidRDefault="001B450F" w:rsidP="00A87325">
      <w:pPr>
        <w:spacing w:after="0" w:line="240" w:lineRule="auto"/>
        <w:rPr>
          <w:b/>
          <w:bCs/>
          <w:iCs/>
          <w:sz w:val="28"/>
          <w:szCs w:val="28"/>
          <w:lang w:val="en-GB"/>
        </w:rPr>
      </w:pPr>
    </w:p>
    <w:p w:rsidR="00DB3611" w:rsidRPr="00A87325" w:rsidRDefault="00A87325" w:rsidP="00A87325">
      <w:pPr>
        <w:spacing w:after="0" w:line="240" w:lineRule="auto"/>
        <w:rPr>
          <w:b/>
          <w:bCs/>
          <w:iCs/>
          <w:sz w:val="28"/>
          <w:szCs w:val="28"/>
          <w:lang w:val="en-GB"/>
        </w:rPr>
      </w:pPr>
      <w:r w:rsidRPr="00A87325">
        <w:rPr>
          <w:b/>
          <w:bCs/>
          <w:iCs/>
          <w:sz w:val="28"/>
          <w:szCs w:val="28"/>
          <w:lang w:val="en-GB"/>
        </w:rPr>
        <w:t xml:space="preserve">Annex </w:t>
      </w:r>
      <w:r>
        <w:rPr>
          <w:b/>
          <w:bCs/>
          <w:iCs/>
          <w:sz w:val="28"/>
          <w:szCs w:val="28"/>
          <w:lang w:val="en-GB"/>
        </w:rPr>
        <w:t>I</w:t>
      </w:r>
      <w:r w:rsidRPr="00A87325">
        <w:rPr>
          <w:b/>
          <w:bCs/>
          <w:iCs/>
          <w:sz w:val="28"/>
          <w:szCs w:val="28"/>
          <w:lang w:val="en-GB"/>
        </w:rPr>
        <w:t xml:space="preserve">I: </w:t>
      </w:r>
      <w:r>
        <w:rPr>
          <w:b/>
          <w:bCs/>
          <w:iCs/>
          <w:sz w:val="28"/>
          <w:szCs w:val="28"/>
          <w:lang w:val="en-GB"/>
        </w:rPr>
        <w:t>A</w:t>
      </w:r>
      <w:r w:rsidR="00DB3611" w:rsidRPr="00A87325">
        <w:rPr>
          <w:b/>
          <w:bCs/>
          <w:iCs/>
          <w:sz w:val="28"/>
          <w:szCs w:val="28"/>
          <w:lang w:val="en-GB"/>
        </w:rPr>
        <w:t>pplication documents</w:t>
      </w:r>
    </w:p>
    <w:p w:rsidR="001B7014" w:rsidRPr="001B450F" w:rsidRDefault="001B7014" w:rsidP="001B7014">
      <w:pPr>
        <w:rPr>
          <w:sz w:val="6"/>
          <w:szCs w:val="6"/>
          <w:lang w:val="en-GB"/>
        </w:rPr>
      </w:pPr>
    </w:p>
    <w:p w:rsidR="00DB3611" w:rsidRDefault="00A87325" w:rsidP="00F05681">
      <w:pPr>
        <w:spacing w:after="0" w:line="240" w:lineRule="auto"/>
        <w:rPr>
          <w:lang w:val="en-GB"/>
        </w:rPr>
      </w:pPr>
      <w:r>
        <w:rPr>
          <w:lang w:val="en-GB"/>
        </w:rPr>
        <w:t>A</w:t>
      </w:r>
      <w:r w:rsidR="00DB3611" w:rsidRPr="00DB3611">
        <w:rPr>
          <w:lang w:val="en-GB"/>
        </w:rPr>
        <w:t xml:space="preserve"> scanned copy of the </w:t>
      </w:r>
      <w:r>
        <w:rPr>
          <w:lang w:val="en-GB"/>
        </w:rPr>
        <w:t>following</w:t>
      </w:r>
      <w:r w:rsidR="00DB3611" w:rsidRPr="00DB3611">
        <w:rPr>
          <w:lang w:val="en-GB"/>
        </w:rPr>
        <w:t xml:space="preserve"> documents described below should be</w:t>
      </w:r>
      <w:r w:rsidR="00DB3611">
        <w:rPr>
          <w:lang w:val="en-GB"/>
        </w:rPr>
        <w:t xml:space="preserve"> </w:t>
      </w:r>
      <w:r w:rsidR="00DB3611" w:rsidRPr="00DB3611">
        <w:rPr>
          <w:lang w:val="en-GB"/>
        </w:rPr>
        <w:t>uploaded. Some of these are general documents, common to all types of grant, whereas others are</w:t>
      </w:r>
      <w:r w:rsidR="00DB3611">
        <w:rPr>
          <w:lang w:val="en-GB"/>
        </w:rPr>
        <w:t xml:space="preserve"> </w:t>
      </w:r>
      <w:r w:rsidR="00DB3611" w:rsidRPr="00DB3611">
        <w:rPr>
          <w:lang w:val="en-GB"/>
        </w:rPr>
        <w:t>specific to each type of grant.</w:t>
      </w:r>
    </w:p>
    <w:p w:rsidR="001B7014" w:rsidRPr="00DB3611" w:rsidRDefault="001B7014" w:rsidP="00F05681">
      <w:pPr>
        <w:spacing w:after="0" w:line="240" w:lineRule="auto"/>
        <w:rPr>
          <w:lang w:val="en-GB"/>
        </w:rPr>
      </w:pPr>
    </w:p>
    <w:p w:rsidR="00DB3611" w:rsidRDefault="00DB3611" w:rsidP="00F05681">
      <w:pPr>
        <w:spacing w:after="0" w:line="240" w:lineRule="auto"/>
        <w:rPr>
          <w:rFonts w:ascii="Calibri,Bold" w:hAnsi="Calibri,Bold" w:cs="Calibri,Bold"/>
          <w:b/>
          <w:bCs/>
          <w:sz w:val="19"/>
          <w:szCs w:val="19"/>
          <w:lang w:val="en-GB"/>
        </w:rPr>
      </w:pPr>
      <w:r w:rsidRPr="00DB3611">
        <w:rPr>
          <w:rFonts w:ascii="Calibri,Bold" w:hAnsi="Calibri,Bold" w:cs="Calibri,Bold"/>
          <w:b/>
          <w:bCs/>
          <w:sz w:val="19"/>
          <w:szCs w:val="19"/>
          <w:lang w:val="en-GB"/>
        </w:rPr>
        <w:t>General documents to be submitted by all applicants:</w:t>
      </w:r>
    </w:p>
    <w:p w:rsidR="001B7014" w:rsidRPr="00DB3611" w:rsidRDefault="001B7014" w:rsidP="00F05681">
      <w:pPr>
        <w:spacing w:after="0" w:line="240" w:lineRule="auto"/>
        <w:rPr>
          <w:rFonts w:ascii="Calibri,Bold" w:hAnsi="Calibri,Bold" w:cs="Calibri,Bold"/>
          <w:b/>
          <w:bCs/>
          <w:sz w:val="19"/>
          <w:szCs w:val="19"/>
          <w:lang w:val="en-GB"/>
        </w:rPr>
      </w:pPr>
    </w:p>
    <w:p w:rsidR="00DB3611" w:rsidRPr="00DB3611" w:rsidRDefault="00BB44B4" w:rsidP="00375946">
      <w:pPr>
        <w:pStyle w:val="a5"/>
        <w:numPr>
          <w:ilvl w:val="0"/>
          <w:numId w:val="45"/>
        </w:numPr>
        <w:spacing w:after="0" w:line="240" w:lineRule="auto"/>
        <w:jc w:val="left"/>
        <w:rPr>
          <w:lang w:val="en-GB"/>
        </w:rPr>
      </w:pPr>
      <w:r>
        <w:rPr>
          <w:lang w:val="en-GB"/>
        </w:rPr>
        <w:t>Copy of p</w:t>
      </w:r>
      <w:r w:rsidR="00DB3611" w:rsidRPr="00DB3611">
        <w:rPr>
          <w:lang w:val="en-GB"/>
        </w:rPr>
        <w:t>assport or national identity document</w:t>
      </w:r>
      <w:r w:rsidR="00A87325">
        <w:rPr>
          <w:lang w:val="en-GB"/>
        </w:rPr>
        <w:t>.</w:t>
      </w:r>
    </w:p>
    <w:p w:rsidR="00DB3611" w:rsidRPr="00DB3611" w:rsidRDefault="00DB3611" w:rsidP="00375946">
      <w:pPr>
        <w:pStyle w:val="a5"/>
        <w:numPr>
          <w:ilvl w:val="0"/>
          <w:numId w:val="45"/>
        </w:numPr>
        <w:spacing w:after="0" w:line="240" w:lineRule="auto"/>
        <w:jc w:val="left"/>
        <w:rPr>
          <w:lang w:val="en-GB"/>
        </w:rPr>
      </w:pPr>
      <w:r w:rsidRPr="00DB3611">
        <w:rPr>
          <w:lang w:val="en-GB"/>
        </w:rPr>
        <w:t xml:space="preserve">Curriculum vitae, </w:t>
      </w:r>
      <w:r w:rsidR="00A87325">
        <w:rPr>
          <w:lang w:val="en-GB"/>
        </w:rPr>
        <w:t>based on</w:t>
      </w:r>
      <w:r w:rsidRPr="00DB3611">
        <w:rPr>
          <w:lang w:val="en-GB"/>
        </w:rPr>
        <w:t xml:space="preserve"> the EUROPASS model</w:t>
      </w:r>
      <w:r w:rsidR="00A87325">
        <w:rPr>
          <w:lang w:val="en-GB"/>
        </w:rPr>
        <w:t>.</w:t>
      </w:r>
      <w:r w:rsidRPr="00DB3611">
        <w:rPr>
          <w:lang w:val="en-GB"/>
        </w:rPr>
        <w:t xml:space="preserve"> (</w:t>
      </w:r>
      <w:hyperlink r:id="rId11" w:history="1">
        <w:r w:rsidRPr="00DB3611">
          <w:rPr>
            <w:rStyle w:val="a6"/>
            <w:lang w:val="en-GB"/>
          </w:rPr>
          <w:t>http://europass.cedefop.europa.eu/es/documents/curriculum-vitae</w:t>
        </w:r>
      </w:hyperlink>
      <w:r w:rsidRPr="00A87325">
        <w:rPr>
          <w:lang w:val="en-GB"/>
        </w:rPr>
        <w:t>)</w:t>
      </w:r>
      <w:r w:rsidR="00A87325" w:rsidRPr="00A87325">
        <w:rPr>
          <w:lang w:val="en-GB"/>
        </w:rPr>
        <w:t>.</w:t>
      </w:r>
      <w:r w:rsidRPr="00A87325">
        <w:rPr>
          <w:lang w:val="en-GB"/>
        </w:rPr>
        <w:t xml:space="preserve"> </w:t>
      </w:r>
    </w:p>
    <w:p w:rsidR="00DB3611" w:rsidRPr="00DB3611" w:rsidRDefault="00DB3611" w:rsidP="00375946">
      <w:pPr>
        <w:pStyle w:val="a5"/>
        <w:numPr>
          <w:ilvl w:val="0"/>
          <w:numId w:val="45"/>
        </w:numPr>
        <w:spacing w:after="0" w:line="240" w:lineRule="auto"/>
        <w:jc w:val="left"/>
        <w:rPr>
          <w:lang w:val="en-GB"/>
        </w:rPr>
      </w:pPr>
      <w:r w:rsidRPr="00DB3611">
        <w:rPr>
          <w:lang w:val="en-GB"/>
        </w:rPr>
        <w:t>Transcript of Recor</w:t>
      </w:r>
      <w:r w:rsidR="00BB44B4">
        <w:rPr>
          <w:lang w:val="en-GB"/>
        </w:rPr>
        <w:t>ds (</w:t>
      </w:r>
      <w:r w:rsidRPr="00DB3611">
        <w:rPr>
          <w:lang w:val="en-GB"/>
        </w:rPr>
        <w:t>certificates should clearly show that applicants have completed the first year of their university studies</w:t>
      </w:r>
      <w:r w:rsidR="00BB44B4">
        <w:rPr>
          <w:lang w:val="en-GB"/>
        </w:rPr>
        <w:t>)</w:t>
      </w:r>
      <w:r w:rsidR="00A87325">
        <w:rPr>
          <w:lang w:val="en-GB"/>
        </w:rPr>
        <w:t>.</w:t>
      </w:r>
    </w:p>
    <w:p w:rsidR="00DB3611" w:rsidRPr="00DB3611" w:rsidRDefault="00DB3611" w:rsidP="00375946">
      <w:pPr>
        <w:pStyle w:val="a5"/>
        <w:numPr>
          <w:ilvl w:val="0"/>
          <w:numId w:val="45"/>
        </w:numPr>
        <w:spacing w:after="0" w:line="240" w:lineRule="auto"/>
        <w:jc w:val="left"/>
        <w:rPr>
          <w:lang w:val="en-GB"/>
        </w:rPr>
      </w:pPr>
      <w:r w:rsidRPr="00DB3611">
        <w:rPr>
          <w:lang w:val="en-GB"/>
        </w:rPr>
        <w:t>Certifica</w:t>
      </w:r>
      <w:r w:rsidR="000C32B9">
        <w:rPr>
          <w:lang w:val="en-GB"/>
        </w:rPr>
        <w:t>te</w:t>
      </w:r>
      <w:r w:rsidR="00A87325">
        <w:rPr>
          <w:lang w:val="en-GB"/>
        </w:rPr>
        <w:t>(</w:t>
      </w:r>
      <w:r w:rsidR="000C32B9">
        <w:rPr>
          <w:lang w:val="en-GB"/>
        </w:rPr>
        <w:t>s</w:t>
      </w:r>
      <w:r w:rsidR="00A87325">
        <w:rPr>
          <w:lang w:val="en-GB"/>
        </w:rPr>
        <w:t>)</w:t>
      </w:r>
      <w:r w:rsidR="000C32B9">
        <w:rPr>
          <w:lang w:val="en-GB"/>
        </w:rPr>
        <w:t xml:space="preserve"> </w:t>
      </w:r>
      <w:r w:rsidR="00A87325">
        <w:rPr>
          <w:lang w:val="en-GB"/>
        </w:rPr>
        <w:t xml:space="preserve">of </w:t>
      </w:r>
      <w:r w:rsidR="000C32B9">
        <w:rPr>
          <w:lang w:val="en-GB"/>
        </w:rPr>
        <w:t>language skills</w:t>
      </w:r>
      <w:r w:rsidR="00A87325">
        <w:rPr>
          <w:lang w:val="en-GB"/>
        </w:rPr>
        <w:t xml:space="preserve"> accreditation.</w:t>
      </w:r>
    </w:p>
    <w:p w:rsidR="00A95BBA" w:rsidRPr="00DB3611" w:rsidRDefault="00A95BBA" w:rsidP="00375946">
      <w:pPr>
        <w:pStyle w:val="a5"/>
        <w:numPr>
          <w:ilvl w:val="0"/>
          <w:numId w:val="45"/>
        </w:numPr>
        <w:spacing w:after="0" w:line="240" w:lineRule="auto"/>
        <w:jc w:val="left"/>
        <w:rPr>
          <w:lang w:val="en-GB"/>
        </w:rPr>
      </w:pPr>
      <w:r w:rsidRPr="00DB3611">
        <w:rPr>
          <w:lang w:val="en-GB"/>
        </w:rPr>
        <w:t>I</w:t>
      </w:r>
      <w:r>
        <w:rPr>
          <w:lang w:val="en-GB"/>
        </w:rPr>
        <w:t>f you are in a disadvantaged</w:t>
      </w:r>
      <w:r w:rsidRPr="00DB3611">
        <w:rPr>
          <w:lang w:val="en-GB"/>
        </w:rPr>
        <w:t xml:space="preserve"> financial</w:t>
      </w:r>
      <w:r>
        <w:rPr>
          <w:lang w:val="en-GB"/>
        </w:rPr>
        <w:t>,</w:t>
      </w:r>
      <w:r w:rsidRPr="00DB3611">
        <w:rPr>
          <w:lang w:val="en-GB"/>
        </w:rPr>
        <w:t xml:space="preserve"> social</w:t>
      </w:r>
      <w:r>
        <w:rPr>
          <w:lang w:val="en-GB"/>
        </w:rPr>
        <w:t xml:space="preserve"> or cultural</w:t>
      </w:r>
      <w:r w:rsidRPr="00DB3611">
        <w:rPr>
          <w:lang w:val="en-GB"/>
        </w:rPr>
        <w:t xml:space="preserve"> situation, you should submit document</w:t>
      </w:r>
      <w:r w:rsidR="00A87325">
        <w:rPr>
          <w:lang w:val="en-GB"/>
        </w:rPr>
        <w:t>(</w:t>
      </w:r>
      <w:r w:rsidRPr="00DB3611">
        <w:rPr>
          <w:lang w:val="en-GB"/>
        </w:rPr>
        <w:t>s</w:t>
      </w:r>
      <w:r w:rsidR="00A87325">
        <w:rPr>
          <w:lang w:val="en-GB"/>
        </w:rPr>
        <w:t>)</w:t>
      </w:r>
      <w:r w:rsidRPr="00DB3611">
        <w:rPr>
          <w:lang w:val="en-GB"/>
        </w:rPr>
        <w:t xml:space="preserve"> ac</w:t>
      </w:r>
      <w:r>
        <w:rPr>
          <w:lang w:val="en-GB"/>
        </w:rPr>
        <w:t xml:space="preserve">crediting that this is </w:t>
      </w:r>
      <w:r w:rsidR="00A87325">
        <w:rPr>
          <w:lang w:val="en-GB"/>
        </w:rPr>
        <w:t>your</w:t>
      </w:r>
      <w:r>
        <w:rPr>
          <w:lang w:val="en-GB"/>
        </w:rPr>
        <w:t xml:space="preserve"> case</w:t>
      </w:r>
      <w:r w:rsidR="00A87325">
        <w:rPr>
          <w:lang w:val="en-GB"/>
        </w:rPr>
        <w:t>.</w:t>
      </w:r>
    </w:p>
    <w:p w:rsidR="00A95BBA" w:rsidRDefault="00A87325" w:rsidP="00375946">
      <w:pPr>
        <w:pStyle w:val="a5"/>
        <w:numPr>
          <w:ilvl w:val="0"/>
          <w:numId w:val="45"/>
        </w:numPr>
        <w:spacing w:after="0" w:line="240" w:lineRule="auto"/>
        <w:jc w:val="left"/>
        <w:rPr>
          <w:lang w:val="en-GB"/>
        </w:rPr>
      </w:pPr>
      <w:r>
        <w:rPr>
          <w:lang w:val="en-GB"/>
        </w:rPr>
        <w:t>S</w:t>
      </w:r>
      <w:r w:rsidR="00A95BBA" w:rsidRPr="00DB3611">
        <w:rPr>
          <w:lang w:val="en-GB"/>
        </w:rPr>
        <w:t xml:space="preserve">tudents </w:t>
      </w:r>
      <w:r>
        <w:rPr>
          <w:lang w:val="en-GB"/>
        </w:rPr>
        <w:t xml:space="preserve">with special needs </w:t>
      </w:r>
      <w:r w:rsidR="00A95BBA" w:rsidRPr="00DB3611">
        <w:rPr>
          <w:lang w:val="en-GB"/>
        </w:rPr>
        <w:t>should submit a document as a proof of their disability</w:t>
      </w:r>
      <w:r>
        <w:rPr>
          <w:lang w:val="en-GB"/>
        </w:rPr>
        <w:t>.</w:t>
      </w:r>
    </w:p>
    <w:p w:rsidR="001B7014" w:rsidRPr="001B7014" w:rsidRDefault="001B7014" w:rsidP="001B7014">
      <w:pPr>
        <w:rPr>
          <w:lang w:val="en-GB"/>
        </w:rPr>
      </w:pPr>
    </w:p>
    <w:p w:rsidR="00A3562B" w:rsidRDefault="00A3562B" w:rsidP="00F05681">
      <w:pPr>
        <w:spacing w:after="0" w:line="240" w:lineRule="auto"/>
        <w:rPr>
          <w:lang w:val="en-GB"/>
        </w:rPr>
      </w:pPr>
    </w:p>
    <w:p w:rsidR="00A3562B" w:rsidRDefault="00A3562B" w:rsidP="00F05681">
      <w:pPr>
        <w:spacing w:after="0" w:line="240" w:lineRule="auto"/>
        <w:rPr>
          <w:lang w:val="en-GB"/>
        </w:rPr>
      </w:pPr>
    </w:p>
    <w:p w:rsidR="00A3562B" w:rsidRDefault="00A3562B" w:rsidP="00F05681">
      <w:pPr>
        <w:spacing w:after="0" w:line="240" w:lineRule="auto"/>
        <w:rPr>
          <w:lang w:val="en-GB"/>
        </w:rPr>
      </w:pPr>
    </w:p>
    <w:p w:rsidR="00A3562B" w:rsidRDefault="00A3562B" w:rsidP="00F05681">
      <w:pPr>
        <w:spacing w:after="0" w:line="240" w:lineRule="auto"/>
        <w:rPr>
          <w:lang w:val="en-GB"/>
        </w:rPr>
      </w:pPr>
    </w:p>
    <w:p w:rsidR="00A3562B" w:rsidRDefault="00A3562B" w:rsidP="00F05681">
      <w:pPr>
        <w:spacing w:after="0" w:line="240" w:lineRule="auto"/>
        <w:rPr>
          <w:lang w:val="en-GB"/>
        </w:rPr>
      </w:pPr>
    </w:p>
    <w:p w:rsidR="00A3562B" w:rsidRDefault="00A3562B" w:rsidP="00F05681">
      <w:pPr>
        <w:spacing w:after="0" w:line="240" w:lineRule="auto"/>
        <w:rPr>
          <w:lang w:val="en-GB"/>
        </w:rPr>
      </w:pPr>
    </w:p>
    <w:p w:rsidR="00A3562B" w:rsidRDefault="00A3562B" w:rsidP="00F05681">
      <w:pPr>
        <w:spacing w:after="0" w:line="240" w:lineRule="auto"/>
        <w:rPr>
          <w:lang w:val="en-GB"/>
        </w:rPr>
      </w:pPr>
    </w:p>
    <w:p w:rsidR="00A3562B" w:rsidRDefault="00A3562B" w:rsidP="00F05681">
      <w:pPr>
        <w:spacing w:after="0" w:line="240" w:lineRule="auto"/>
        <w:rPr>
          <w:lang w:val="en-GB"/>
        </w:rPr>
      </w:pPr>
    </w:p>
    <w:p w:rsidR="00A3562B" w:rsidRDefault="00A3562B" w:rsidP="00F05681">
      <w:pPr>
        <w:spacing w:after="0" w:line="240" w:lineRule="auto"/>
        <w:rPr>
          <w:lang w:val="en-GB"/>
        </w:rPr>
      </w:pPr>
    </w:p>
    <w:p w:rsidR="00A3562B" w:rsidRDefault="00A3562B" w:rsidP="00F05681">
      <w:pPr>
        <w:spacing w:after="0" w:line="240" w:lineRule="auto"/>
        <w:rPr>
          <w:lang w:val="en-GB"/>
        </w:rPr>
      </w:pPr>
    </w:p>
    <w:p w:rsidR="00A3562B" w:rsidRDefault="00A3562B" w:rsidP="00F05681">
      <w:pPr>
        <w:spacing w:after="0" w:line="240" w:lineRule="auto"/>
        <w:rPr>
          <w:lang w:val="en-GB"/>
        </w:rPr>
      </w:pPr>
    </w:p>
    <w:p w:rsidR="00A3562B" w:rsidRDefault="00A3562B" w:rsidP="00F05681">
      <w:pPr>
        <w:spacing w:after="0" w:line="240" w:lineRule="auto"/>
        <w:rPr>
          <w:lang w:val="en-GB"/>
        </w:rPr>
      </w:pPr>
    </w:p>
    <w:p w:rsidR="00A3562B" w:rsidRDefault="00A3562B" w:rsidP="00F05681">
      <w:pPr>
        <w:spacing w:after="0" w:line="240" w:lineRule="auto"/>
        <w:rPr>
          <w:lang w:val="en-GB"/>
        </w:rPr>
      </w:pPr>
    </w:p>
    <w:p w:rsidR="00A3562B" w:rsidRDefault="00A3562B" w:rsidP="00F05681">
      <w:pPr>
        <w:spacing w:after="0" w:line="240" w:lineRule="auto"/>
        <w:rPr>
          <w:lang w:val="en-GB"/>
        </w:rPr>
      </w:pPr>
    </w:p>
    <w:p w:rsidR="00A3562B" w:rsidRDefault="00A3562B" w:rsidP="00F05681">
      <w:pPr>
        <w:spacing w:after="0" w:line="240" w:lineRule="auto"/>
        <w:rPr>
          <w:lang w:val="en-GB"/>
        </w:rPr>
      </w:pPr>
    </w:p>
    <w:p w:rsidR="00A3562B" w:rsidRDefault="00A3562B" w:rsidP="00F05681">
      <w:pPr>
        <w:spacing w:after="0" w:line="240" w:lineRule="auto"/>
        <w:rPr>
          <w:lang w:val="en-GB"/>
        </w:rPr>
      </w:pPr>
    </w:p>
    <w:p w:rsidR="00A3562B" w:rsidRDefault="00A3562B" w:rsidP="00F05681">
      <w:pPr>
        <w:spacing w:after="0" w:line="240" w:lineRule="auto"/>
        <w:rPr>
          <w:lang w:val="en-GB"/>
        </w:rPr>
      </w:pPr>
    </w:p>
    <w:p w:rsidR="00A3562B" w:rsidRDefault="00A3562B" w:rsidP="00F05681">
      <w:pPr>
        <w:spacing w:after="0" w:line="240" w:lineRule="auto"/>
        <w:rPr>
          <w:lang w:val="en-GB"/>
        </w:rPr>
      </w:pPr>
    </w:p>
    <w:p w:rsidR="00A3562B" w:rsidRDefault="00A3562B" w:rsidP="00F05681">
      <w:pPr>
        <w:spacing w:after="0" w:line="240" w:lineRule="auto"/>
        <w:rPr>
          <w:lang w:val="en-GB"/>
        </w:rPr>
      </w:pPr>
    </w:p>
    <w:p w:rsidR="00A3562B" w:rsidRDefault="00A3562B" w:rsidP="00F05681">
      <w:pPr>
        <w:spacing w:after="0" w:line="240" w:lineRule="auto"/>
        <w:rPr>
          <w:lang w:val="en-GB"/>
        </w:rPr>
      </w:pPr>
    </w:p>
    <w:p w:rsidR="00A3562B" w:rsidRDefault="00A3562B" w:rsidP="00F05681">
      <w:pPr>
        <w:spacing w:after="0" w:line="240" w:lineRule="auto"/>
        <w:rPr>
          <w:lang w:val="en-GB"/>
        </w:rPr>
      </w:pPr>
    </w:p>
    <w:p w:rsidR="00A3562B" w:rsidRDefault="00A3562B" w:rsidP="00F05681">
      <w:pPr>
        <w:spacing w:after="0" w:line="240" w:lineRule="auto"/>
        <w:rPr>
          <w:lang w:val="en-GB"/>
        </w:rPr>
      </w:pPr>
    </w:p>
    <w:p w:rsidR="00A3562B" w:rsidRDefault="00A3562B" w:rsidP="00F05681">
      <w:pPr>
        <w:spacing w:after="0" w:line="240" w:lineRule="auto"/>
        <w:rPr>
          <w:lang w:val="en-GB"/>
        </w:rPr>
      </w:pPr>
    </w:p>
    <w:p w:rsidR="00A3562B" w:rsidRDefault="00A3562B" w:rsidP="00F05681">
      <w:pPr>
        <w:spacing w:after="0" w:line="240" w:lineRule="auto"/>
        <w:rPr>
          <w:lang w:val="en-GB"/>
        </w:rPr>
      </w:pPr>
    </w:p>
    <w:p w:rsidR="00A3562B" w:rsidRDefault="00A3562B">
      <w:pPr>
        <w:jc w:val="left"/>
        <w:rPr>
          <w:b/>
          <w:bCs/>
          <w:iCs/>
          <w:sz w:val="28"/>
          <w:szCs w:val="28"/>
          <w:lang w:val="en-GB"/>
        </w:rPr>
      </w:pPr>
      <w:r>
        <w:rPr>
          <w:b/>
          <w:bCs/>
          <w:iCs/>
          <w:sz w:val="28"/>
          <w:szCs w:val="28"/>
          <w:lang w:val="en-GB"/>
        </w:rPr>
        <w:br w:type="page"/>
      </w:r>
    </w:p>
    <w:p w:rsidR="00A3562B" w:rsidRDefault="00A3562B" w:rsidP="00A3562B">
      <w:pPr>
        <w:spacing w:after="0" w:line="240" w:lineRule="auto"/>
        <w:rPr>
          <w:b/>
          <w:bCs/>
          <w:iCs/>
          <w:sz w:val="28"/>
          <w:szCs w:val="28"/>
          <w:lang w:val="en-GB"/>
        </w:rPr>
      </w:pPr>
    </w:p>
    <w:p w:rsidR="00A3562B" w:rsidRPr="00A87325" w:rsidRDefault="00A3562B" w:rsidP="00A3562B">
      <w:pPr>
        <w:spacing w:after="0" w:line="240" w:lineRule="auto"/>
        <w:rPr>
          <w:b/>
          <w:bCs/>
          <w:iCs/>
          <w:sz w:val="28"/>
          <w:szCs w:val="28"/>
          <w:lang w:val="en-GB"/>
        </w:rPr>
      </w:pPr>
      <w:r w:rsidRPr="00A87325">
        <w:rPr>
          <w:b/>
          <w:bCs/>
          <w:iCs/>
          <w:sz w:val="28"/>
          <w:szCs w:val="28"/>
          <w:lang w:val="en-GB"/>
        </w:rPr>
        <w:t xml:space="preserve">Annex </w:t>
      </w:r>
      <w:r>
        <w:rPr>
          <w:b/>
          <w:bCs/>
          <w:iCs/>
          <w:sz w:val="28"/>
          <w:szCs w:val="28"/>
          <w:lang w:val="en-GB"/>
        </w:rPr>
        <w:t>I</w:t>
      </w:r>
      <w:r w:rsidRPr="00A87325">
        <w:rPr>
          <w:b/>
          <w:bCs/>
          <w:iCs/>
          <w:sz w:val="28"/>
          <w:szCs w:val="28"/>
          <w:lang w:val="en-GB"/>
        </w:rPr>
        <w:t>I</w:t>
      </w:r>
      <w:r>
        <w:rPr>
          <w:b/>
          <w:bCs/>
          <w:iCs/>
          <w:sz w:val="28"/>
          <w:szCs w:val="28"/>
          <w:lang w:val="en-GB"/>
        </w:rPr>
        <w:t>I</w:t>
      </w:r>
      <w:r w:rsidRPr="00A87325">
        <w:rPr>
          <w:b/>
          <w:bCs/>
          <w:iCs/>
          <w:sz w:val="28"/>
          <w:szCs w:val="28"/>
          <w:lang w:val="en-GB"/>
        </w:rPr>
        <w:t xml:space="preserve">: </w:t>
      </w:r>
      <w:r>
        <w:rPr>
          <w:b/>
          <w:bCs/>
          <w:iCs/>
          <w:sz w:val="28"/>
          <w:szCs w:val="28"/>
          <w:lang w:val="en-GB"/>
        </w:rPr>
        <w:t>Contact persons</w:t>
      </w:r>
    </w:p>
    <w:p w:rsidR="00A3562B" w:rsidRDefault="00A3562B" w:rsidP="00F05681">
      <w:pPr>
        <w:spacing w:after="0" w:line="240" w:lineRule="auto"/>
        <w:rPr>
          <w:lang w:val="en-GB"/>
        </w:rPr>
      </w:pPr>
    </w:p>
    <w:p w:rsidR="00EC7836" w:rsidRDefault="00EC7836" w:rsidP="00F05681">
      <w:pPr>
        <w:spacing w:after="0" w:line="240" w:lineRule="auto"/>
        <w:rPr>
          <w:lang w:val="en-GB"/>
        </w:rPr>
      </w:pPr>
      <w:r w:rsidRPr="00EC7836">
        <w:rPr>
          <w:lang w:val="en-GB"/>
        </w:rPr>
        <w:t>If you have any questions related to</w:t>
      </w:r>
      <w:r w:rsidR="00A95BBA">
        <w:rPr>
          <w:lang w:val="en-GB"/>
        </w:rPr>
        <w:t xml:space="preserve"> your application, </w:t>
      </w:r>
      <w:r w:rsidR="00D5683D">
        <w:rPr>
          <w:lang w:val="en-GB"/>
        </w:rPr>
        <w:t xml:space="preserve">please contact the Office for International Relations </w:t>
      </w:r>
      <w:r w:rsidR="00A95BBA">
        <w:rPr>
          <w:lang w:val="en-GB"/>
        </w:rPr>
        <w:t xml:space="preserve">at your university or the contact persons at </w:t>
      </w:r>
      <w:r w:rsidR="00A87325">
        <w:rPr>
          <w:lang w:val="en-GB"/>
        </w:rPr>
        <w:t>UC indicated below:</w:t>
      </w:r>
    </w:p>
    <w:p w:rsidR="0009033F" w:rsidRDefault="0009033F" w:rsidP="00F05681">
      <w:pPr>
        <w:spacing w:after="0" w:line="240" w:lineRule="auto"/>
        <w:rPr>
          <w:lang w:val="de-DE"/>
        </w:rPr>
      </w:pPr>
    </w:p>
    <w:tbl>
      <w:tblPr>
        <w:tblStyle w:val="af0"/>
        <w:tblW w:w="8784" w:type="dxa"/>
        <w:tblLook w:val="04A0" w:firstRow="1" w:lastRow="0" w:firstColumn="1" w:lastColumn="0" w:noHBand="0" w:noVBand="1"/>
      </w:tblPr>
      <w:tblGrid>
        <w:gridCol w:w="3397"/>
        <w:gridCol w:w="5380"/>
        <w:gridCol w:w="7"/>
      </w:tblGrid>
      <w:tr w:rsidR="006E19A3" w:rsidRPr="001F13E5" w:rsidTr="00E41029">
        <w:trPr>
          <w:gridAfter w:val="1"/>
          <w:wAfter w:w="7" w:type="dxa"/>
        </w:trPr>
        <w:tc>
          <w:tcPr>
            <w:tcW w:w="3397" w:type="dxa"/>
          </w:tcPr>
          <w:p w:rsidR="00265B64" w:rsidRDefault="0073177D" w:rsidP="00265B64">
            <w:pPr>
              <w:rPr>
                <w:i/>
                <w:lang w:val="en-US"/>
              </w:rPr>
            </w:pPr>
            <w:proofErr w:type="spellStart"/>
            <w:r>
              <w:rPr>
                <w:i/>
                <w:lang w:val="en-US"/>
              </w:rPr>
              <w:t>Urgench</w:t>
            </w:r>
            <w:proofErr w:type="spellEnd"/>
            <w:r>
              <w:rPr>
                <w:i/>
                <w:lang w:val="en-US"/>
              </w:rPr>
              <w:t xml:space="preserve"> State University</w:t>
            </w:r>
          </w:p>
          <w:p w:rsidR="00265B64" w:rsidRPr="0073177D" w:rsidRDefault="0073177D" w:rsidP="00F05681">
            <w:pPr>
              <w:rPr>
                <w:i/>
                <w:lang w:val="en-US"/>
              </w:rPr>
            </w:pPr>
            <w:r>
              <w:rPr>
                <w:i/>
                <w:lang w:val="en-US"/>
              </w:rPr>
              <w:t xml:space="preserve">220100 </w:t>
            </w:r>
            <w:r w:rsidRPr="0073177D">
              <w:rPr>
                <w:i/>
                <w:lang w:val="en-US"/>
              </w:rPr>
              <w:t xml:space="preserve">, </w:t>
            </w:r>
            <w:proofErr w:type="spellStart"/>
            <w:r w:rsidRPr="0073177D">
              <w:rPr>
                <w:i/>
                <w:lang w:val="en-US"/>
              </w:rPr>
              <w:t>str.A.Temur</w:t>
            </w:r>
            <w:proofErr w:type="spellEnd"/>
            <w:r w:rsidRPr="0073177D">
              <w:rPr>
                <w:i/>
                <w:lang w:val="en-US"/>
              </w:rPr>
              <w:t xml:space="preserve"> 74</w:t>
            </w:r>
            <w:r w:rsidR="004A2455">
              <w:rPr>
                <w:i/>
                <w:lang w:val="en-US"/>
              </w:rPr>
              <w:t xml:space="preserve">, </w:t>
            </w:r>
            <w:proofErr w:type="spellStart"/>
            <w:r>
              <w:rPr>
                <w:i/>
                <w:lang w:val="en-US"/>
              </w:rPr>
              <w:t>Urgench</w:t>
            </w:r>
            <w:proofErr w:type="spellEnd"/>
            <w:r>
              <w:rPr>
                <w:i/>
                <w:lang w:val="en-US"/>
              </w:rPr>
              <w:t xml:space="preserve"> city, </w:t>
            </w:r>
            <w:proofErr w:type="spellStart"/>
            <w:r>
              <w:rPr>
                <w:i/>
                <w:lang w:val="en-US"/>
              </w:rPr>
              <w:t>Khorezm</w:t>
            </w:r>
            <w:proofErr w:type="spellEnd"/>
            <w:r>
              <w:rPr>
                <w:i/>
                <w:lang w:val="en-US"/>
              </w:rPr>
              <w:t xml:space="preserve"> region, Uzbekistan</w:t>
            </w:r>
          </w:p>
          <w:p w:rsidR="006E19A3" w:rsidRDefault="006E19A3" w:rsidP="00F05681">
            <w:pPr>
              <w:rPr>
                <w:lang w:val="de-DE"/>
              </w:rPr>
            </w:pPr>
          </w:p>
        </w:tc>
        <w:tc>
          <w:tcPr>
            <w:tcW w:w="5380" w:type="dxa"/>
          </w:tcPr>
          <w:p w:rsidR="006E19A3" w:rsidRDefault="006E19A3" w:rsidP="00F05681">
            <w:pPr>
              <w:rPr>
                <w:lang w:val="de-DE"/>
              </w:rPr>
            </w:pPr>
          </w:p>
          <w:p w:rsidR="00C6295A" w:rsidRDefault="004A2455" w:rsidP="00F05681">
            <w:pPr>
              <w:rPr>
                <w:i/>
                <w:lang w:val="de-DE"/>
              </w:rPr>
            </w:pPr>
            <w:proofErr w:type="spellStart"/>
            <w:r w:rsidRPr="00444075">
              <w:rPr>
                <w:i/>
                <w:lang w:val="de-DE"/>
              </w:rPr>
              <w:t>Hasiyat</w:t>
            </w:r>
            <w:proofErr w:type="spellEnd"/>
            <w:r w:rsidRPr="00444075">
              <w:rPr>
                <w:i/>
                <w:lang w:val="de-DE"/>
              </w:rPr>
              <w:t xml:space="preserve"> </w:t>
            </w:r>
            <w:proofErr w:type="spellStart"/>
            <w:r w:rsidRPr="00444075">
              <w:rPr>
                <w:i/>
                <w:lang w:val="de-DE"/>
              </w:rPr>
              <w:t>Shihova</w:t>
            </w:r>
            <w:proofErr w:type="spellEnd"/>
            <w:r w:rsidRPr="00444075">
              <w:rPr>
                <w:i/>
                <w:lang w:val="de-DE"/>
              </w:rPr>
              <w:t xml:space="preserve"> ( </w:t>
            </w:r>
            <w:hyperlink r:id="rId12" w:history="1">
              <w:r w:rsidRPr="00444075">
                <w:rPr>
                  <w:rStyle w:val="a6"/>
                  <w:i/>
                  <w:lang w:val="de-DE"/>
                </w:rPr>
                <w:t>shihovahasiyat@gmail.com</w:t>
              </w:r>
            </w:hyperlink>
            <w:r w:rsidRPr="00444075">
              <w:rPr>
                <w:i/>
                <w:lang w:val="de-DE"/>
              </w:rPr>
              <w:t>)</w:t>
            </w:r>
          </w:p>
          <w:p w:rsidR="004A2455" w:rsidRPr="0067061E" w:rsidRDefault="004A2455" w:rsidP="00F05681">
            <w:pPr>
              <w:rPr>
                <w:i/>
                <w:lang w:val="de-DE"/>
              </w:rPr>
            </w:pPr>
            <w:r>
              <w:rPr>
                <w:i/>
                <w:lang w:val="de-DE"/>
              </w:rPr>
              <w:t>Tel.+998937407970</w:t>
            </w:r>
          </w:p>
          <w:p w:rsidR="006E19A3" w:rsidRDefault="006E19A3" w:rsidP="00F05681">
            <w:pPr>
              <w:rPr>
                <w:lang w:val="de-DE"/>
              </w:rPr>
            </w:pPr>
            <w:r>
              <w:rPr>
                <w:lang w:val="de-DE"/>
              </w:rPr>
              <w:t xml:space="preserve"> </w:t>
            </w:r>
          </w:p>
          <w:p w:rsidR="006E19A3" w:rsidRDefault="006E19A3" w:rsidP="00F05681">
            <w:pPr>
              <w:rPr>
                <w:lang w:val="de-DE"/>
              </w:rPr>
            </w:pPr>
          </w:p>
        </w:tc>
      </w:tr>
      <w:tr w:rsidR="00E41029" w:rsidRPr="005401B3" w:rsidTr="00E41029">
        <w:tblPrEx>
          <w:tblBorders>
            <w:insideH w:val="single" w:sz="8" w:space="0" w:color="auto"/>
            <w:insideV w:val="single" w:sz="8" w:space="0" w:color="auto"/>
          </w:tblBorders>
          <w:shd w:val="clear" w:color="auto" w:fill="F2F2F2" w:themeFill="background1" w:themeFillShade="F2"/>
        </w:tblPrEx>
        <w:tc>
          <w:tcPr>
            <w:tcW w:w="3397" w:type="dxa"/>
            <w:shd w:val="clear" w:color="auto" w:fill="F2F2F2" w:themeFill="background1" w:themeFillShade="F2"/>
          </w:tcPr>
          <w:p w:rsidR="00E41029" w:rsidRPr="0009033F" w:rsidRDefault="00E41029" w:rsidP="00E41029">
            <w:pPr>
              <w:jc w:val="left"/>
              <w:rPr>
                <w:b/>
              </w:rPr>
            </w:pPr>
            <w:r w:rsidRPr="0009033F">
              <w:rPr>
                <w:b/>
              </w:rPr>
              <w:t>Universidad of Cantabria</w:t>
            </w:r>
          </w:p>
          <w:p w:rsidR="00E41029" w:rsidRDefault="00E41029" w:rsidP="00E41029">
            <w:pPr>
              <w:jc w:val="left"/>
            </w:pPr>
            <w:r w:rsidRPr="0009033F">
              <w:t>Vicerrectorado de Internacionalizaci</w:t>
            </w:r>
            <w:r>
              <w:t>ón y Cooperación</w:t>
            </w:r>
          </w:p>
          <w:p w:rsidR="00E41029" w:rsidRDefault="00E41029" w:rsidP="00E41029">
            <w:pPr>
              <w:jc w:val="left"/>
            </w:pPr>
            <w:r>
              <w:t>Avda. de los Castros, s/n</w:t>
            </w:r>
          </w:p>
          <w:p w:rsidR="00E41029" w:rsidRPr="000D58E0" w:rsidRDefault="00E41029" w:rsidP="00E41029">
            <w:pPr>
              <w:jc w:val="left"/>
              <w:rPr>
                <w:lang w:val="de-DE"/>
              </w:rPr>
            </w:pPr>
            <w:r w:rsidRPr="000D58E0">
              <w:rPr>
                <w:lang w:val="de-DE"/>
              </w:rPr>
              <w:t>39005 Santander</w:t>
            </w:r>
          </w:p>
          <w:p w:rsidR="00E41029" w:rsidRPr="005425C2" w:rsidRDefault="00E41029" w:rsidP="00E41029">
            <w:pPr>
              <w:jc w:val="left"/>
              <w:rPr>
                <w:lang w:val="de-DE"/>
              </w:rPr>
            </w:pPr>
            <w:r>
              <w:rPr>
                <w:lang w:val="de-DE"/>
              </w:rPr>
              <w:t>SPAIN</w:t>
            </w:r>
          </w:p>
        </w:tc>
        <w:tc>
          <w:tcPr>
            <w:tcW w:w="5387" w:type="dxa"/>
            <w:gridSpan w:val="2"/>
            <w:shd w:val="clear" w:color="auto" w:fill="F2F2F2" w:themeFill="background1" w:themeFillShade="F2"/>
          </w:tcPr>
          <w:p w:rsidR="00E41029" w:rsidRDefault="00E41029" w:rsidP="00E41029">
            <w:pPr>
              <w:rPr>
                <w:b/>
              </w:rPr>
            </w:pPr>
          </w:p>
          <w:p w:rsidR="00E41029" w:rsidRDefault="00E41029" w:rsidP="00E41029">
            <w:pPr>
              <w:jc w:val="left"/>
              <w:rPr>
                <w:lang w:val="de-DE"/>
              </w:rPr>
            </w:pPr>
            <w:r>
              <w:rPr>
                <w:lang w:val="de-DE"/>
              </w:rPr>
              <w:t>Pablo Díaz Jubete (</w:t>
            </w:r>
            <w:hyperlink r:id="rId13" w:history="1">
              <w:r w:rsidRPr="000D58E0">
                <w:rPr>
                  <w:rStyle w:val="a6"/>
                  <w:lang w:val="de-DE"/>
                </w:rPr>
                <w:t>pablo.diaz@unican.es</w:t>
              </w:r>
            </w:hyperlink>
            <w:r>
              <w:rPr>
                <w:lang w:val="de-DE"/>
              </w:rPr>
              <w:t>)</w:t>
            </w:r>
          </w:p>
          <w:p w:rsidR="00E41029" w:rsidRDefault="00E41029" w:rsidP="00E41029">
            <w:pPr>
              <w:jc w:val="left"/>
              <w:rPr>
                <w:lang w:val="de-DE"/>
              </w:rPr>
            </w:pPr>
            <w:r>
              <w:rPr>
                <w:lang w:val="de-DE"/>
              </w:rPr>
              <w:t xml:space="preserve">Tel. + 34 942 200 899  </w:t>
            </w:r>
          </w:p>
          <w:p w:rsidR="00E41029" w:rsidRDefault="00E41029" w:rsidP="00E41029">
            <w:pPr>
              <w:jc w:val="left"/>
              <w:rPr>
                <w:lang w:val="de-DE"/>
              </w:rPr>
            </w:pPr>
          </w:p>
          <w:p w:rsidR="00E41029" w:rsidRDefault="00E41029" w:rsidP="00E41029">
            <w:pPr>
              <w:jc w:val="left"/>
              <w:rPr>
                <w:lang w:val="de-DE"/>
              </w:rPr>
            </w:pPr>
            <w:r>
              <w:rPr>
                <w:lang w:val="de-DE"/>
              </w:rPr>
              <w:t>Kerstin Maier (</w:t>
            </w:r>
            <w:hyperlink r:id="rId14" w:history="1">
              <w:r w:rsidRPr="000D58E0">
                <w:rPr>
                  <w:rStyle w:val="a6"/>
                  <w:lang w:val="de-DE"/>
                </w:rPr>
                <w:t>kerstin.maier@unican.es</w:t>
              </w:r>
            </w:hyperlink>
            <w:r>
              <w:rPr>
                <w:rStyle w:val="a6"/>
                <w:lang w:val="de-DE"/>
              </w:rPr>
              <w:t>)</w:t>
            </w:r>
          </w:p>
          <w:p w:rsidR="00E41029" w:rsidRPr="00CC4852" w:rsidRDefault="00E41029" w:rsidP="00E41029">
            <w:pPr>
              <w:jc w:val="left"/>
              <w:rPr>
                <w:lang w:val="de-DE"/>
              </w:rPr>
            </w:pPr>
            <w:r>
              <w:rPr>
                <w:lang w:val="de-DE"/>
              </w:rPr>
              <w:t>+34 942 200 902</w:t>
            </w:r>
            <w:r w:rsidRPr="000D58E0">
              <w:rPr>
                <w:lang w:val="de-DE"/>
              </w:rPr>
              <w:t xml:space="preserve"> </w:t>
            </w:r>
          </w:p>
        </w:tc>
      </w:tr>
    </w:tbl>
    <w:p w:rsidR="00265B64" w:rsidRPr="000D58E0" w:rsidRDefault="00265B64" w:rsidP="00F05681">
      <w:pPr>
        <w:spacing w:after="0" w:line="240" w:lineRule="auto"/>
        <w:rPr>
          <w:lang w:val="de-DE"/>
        </w:rPr>
      </w:pPr>
      <w:bookmarkStart w:id="1" w:name="_GoBack"/>
      <w:bookmarkEnd w:id="1"/>
    </w:p>
    <w:sectPr w:rsidR="00265B64" w:rsidRPr="000D58E0" w:rsidSect="00935A6F">
      <w:headerReference w:type="default" r:id="rId15"/>
      <w:footerReference w:type="default" r:id="rId16"/>
      <w:endnotePr>
        <w:numFmt w:val="decimal"/>
      </w:endnotePr>
      <w:pgSz w:w="11906" w:h="16838"/>
      <w:pgMar w:top="1560" w:right="1418" w:bottom="1560" w:left="1701" w:header="567" w:footer="11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00E" w:rsidRDefault="0079700E" w:rsidP="009310CB">
      <w:pPr>
        <w:spacing w:after="0" w:line="240" w:lineRule="auto"/>
      </w:pPr>
      <w:r>
        <w:separator/>
      </w:r>
    </w:p>
  </w:endnote>
  <w:endnote w:type="continuationSeparator" w:id="0">
    <w:p w:rsidR="0079700E" w:rsidRDefault="0079700E" w:rsidP="00931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EC Square Sans Pro">
    <w:altName w:val="EC Square Sans Pro Light"/>
    <w:panose1 w:val="00000000000000000000"/>
    <w:charset w:val="00"/>
    <w:family w:val="swiss"/>
    <w:notTrueType/>
    <w:pitch w:val="default"/>
    <w:sig w:usb0="00000003" w:usb1="00000000" w:usb2="00000000" w:usb3="00000000" w:csb0="00000001" w:csb1="00000000"/>
  </w:font>
  <w:font w:name="Calibri,Bold">
    <w:altName w:val="Arial"/>
    <w:panose1 w:val="00000000000000000000"/>
    <w:charset w:val="00"/>
    <w:family w:val="swiss"/>
    <w:notTrueType/>
    <w:pitch w:val="default"/>
    <w:sig w:usb0="00000003" w:usb1="00000000" w:usb2="00000000" w:usb3="00000000" w:csb0="00000001" w:csb1="00000000"/>
  </w:font>
  <w:font w:name="Segoe UI Semibold">
    <w:panose1 w:val="020B0702040204020203"/>
    <w:charset w:val="CC"/>
    <w:family w:val="swiss"/>
    <w:pitch w:val="variable"/>
    <w:sig w:usb0="E00002FF" w:usb1="4000A47B"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E5E" w:rsidRDefault="00EA4E5E">
    <w:pPr>
      <w:pStyle w:val="ae"/>
    </w:pPr>
    <w:r w:rsidRPr="00C64E66">
      <w:rPr>
        <w:rStyle w:val="a8"/>
        <w:rFonts w:ascii="Segoe UI Semibold" w:hAnsi="Segoe UI Semibold" w:cs="Segoe UI Semibold"/>
        <w:b w:val="0"/>
        <w:i w:val="0"/>
        <w:noProof/>
        <w:lang w:val="ru-RU" w:eastAsia="ru-RU"/>
      </w:rPr>
      <mc:AlternateContent>
        <mc:Choice Requires="wps">
          <w:drawing>
            <wp:anchor distT="45720" distB="45720" distL="114300" distR="114300" simplePos="0" relativeHeight="251672576" behindDoc="0" locked="0" layoutInCell="1" allowOverlap="1">
              <wp:simplePos x="0" y="0"/>
              <wp:positionH relativeFrom="margin">
                <wp:posOffset>-108585</wp:posOffset>
              </wp:positionH>
              <wp:positionV relativeFrom="paragraph">
                <wp:posOffset>387350</wp:posOffset>
              </wp:positionV>
              <wp:extent cx="1581150" cy="26670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266700"/>
                      </a:xfrm>
                      <a:prstGeom prst="rect">
                        <a:avLst/>
                      </a:prstGeom>
                      <a:solidFill>
                        <a:srgbClr val="FFFFFF"/>
                      </a:solidFill>
                      <a:ln w="9525">
                        <a:noFill/>
                        <a:miter lim="800000"/>
                        <a:headEnd/>
                        <a:tailEnd/>
                      </a:ln>
                    </wps:spPr>
                    <wps:txbx>
                      <w:txbxContent>
                        <w:p w:rsidR="00EA4E5E" w:rsidRPr="00C64E66" w:rsidRDefault="00EA4E5E">
                          <w:pPr>
                            <w:rPr>
                              <w:color w:val="002060"/>
                              <w:sz w:val="14"/>
                              <w:szCs w:val="14"/>
                            </w:rPr>
                          </w:pPr>
                          <w:r w:rsidRPr="00C64E66">
                            <w:rPr>
                              <w:rStyle w:val="a8"/>
                              <w:rFonts w:ascii="Segoe UI Semibold" w:hAnsi="Segoe UI Semibold" w:cs="Segoe UI Semibold"/>
                              <w:b w:val="0"/>
                              <w:i w:val="0"/>
                              <w:color w:val="002060"/>
                              <w:sz w:val="14"/>
                              <w:szCs w:val="14"/>
                              <w:lang w:val="en-GB"/>
                            </w:rPr>
                            <w:t>2018-1-ES01-KA107-049471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Cuadro de texto 2" o:spid="_x0000_s1027" type="#_x0000_t202" style="position:absolute;left:0;text-align:left;margin-left:-8.55pt;margin-top:30.5pt;width:124.5pt;height:21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" stroked="f">
              <v:textbox>
                <w:txbxContent>
                  <w:p w:rsidR="00EA4E5E" w:rsidRPr="00C64E66" w:rsidRDefault="00EA4E5E">
                    <w:pPr>
                      <w:rPr>
                        <w:color w:val="002060"/>
                        <w:sz w:val="14"/>
                        <w:szCs w:val="14"/>
                      </w:rPr>
                    </w:pPr>
                    <w:r w:rsidRPr="00C64E66">
                      <w:rPr>
                        <w:rStyle w:val="Ttulodellibro"/>
                        <w:rFonts w:ascii="Segoe UI Semibold" w:hAnsi="Segoe UI Semibold" w:cs="Segoe UI Semibold"/>
                        <w:b w:val="0"/>
                        <w:i w:val="0"/>
                        <w:color w:val="002060"/>
                        <w:sz w:val="14"/>
                        <w:szCs w:val="14"/>
                        <w:lang w:val="en-GB"/>
                      </w:rPr>
                      <w:t>2018-1-ES01-KA107-049471</w:t>
                    </w:r>
                  </w:p>
                </w:txbxContent>
              </v:textbox>
              <w10:wrap type="square" anchorx="margin"/>
            </v:shape>
          </w:pict>
        </mc:Fallback>
      </mc:AlternateContent>
    </w:r>
    <w:r>
      <w:rPr>
        <w:noProof/>
        <w:lang w:val="ru-RU" w:eastAsia="ru-RU"/>
      </w:rPr>
      <w:drawing>
        <wp:anchor distT="0" distB="0" distL="114300" distR="114300" simplePos="0" relativeHeight="251670528" behindDoc="0" locked="0" layoutInCell="1" allowOverlap="1" wp14:anchorId="17872617" wp14:editId="36CD01C5">
          <wp:simplePos x="0" y="0"/>
          <wp:positionH relativeFrom="margin">
            <wp:posOffset>-152400</wp:posOffset>
          </wp:positionH>
          <wp:positionV relativeFrom="paragraph">
            <wp:posOffset>-133350</wp:posOffset>
          </wp:positionV>
          <wp:extent cx="2105025" cy="601259"/>
          <wp:effectExtent l="0" t="0" r="0" b="889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U flag-Erasmus+_vect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5025" cy="601259"/>
                  </a:xfrm>
                  <a:prstGeom prst="rect">
                    <a:avLst/>
                  </a:prstGeom>
                </pic:spPr>
              </pic:pic>
            </a:graphicData>
          </a:graphic>
          <wp14:sizeRelH relativeFrom="margin">
            <wp14:pctWidth>0</wp14:pctWidth>
          </wp14:sizeRelH>
          <wp14:sizeRelV relativeFrom="margin">
            <wp14:pctHeight>0</wp14:pctHeight>
          </wp14:sizeRelV>
        </wp:anchor>
      </w:drawing>
    </w:r>
    <w:r>
      <w:rPr>
        <w:noProof/>
        <w:lang w:val="ru-RU" w:eastAsia="ru-RU"/>
      </w:rPr>
      <mc:AlternateContent>
        <mc:Choice Requires="wps">
          <w:drawing>
            <wp:anchor distT="0" distB="0" distL="114300" distR="114300" simplePos="0" relativeHeight="251674624" behindDoc="0" locked="0" layoutInCell="1" allowOverlap="1" wp14:anchorId="1D6EC556" wp14:editId="3D952911">
              <wp:simplePos x="0" y="0"/>
              <wp:positionH relativeFrom="margin">
                <wp:posOffset>2177415</wp:posOffset>
              </wp:positionH>
              <wp:positionV relativeFrom="paragraph">
                <wp:posOffset>9525</wp:posOffset>
              </wp:positionV>
              <wp:extent cx="3505200" cy="565150"/>
              <wp:effectExtent l="0" t="0" r="0" b="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565150"/>
                      </a:xfrm>
                      <a:prstGeom prst="rect">
                        <a:avLst/>
                      </a:prstGeom>
                      <a:noFill/>
                      <a:ln w="9525">
                        <a:noFill/>
                        <a:miter lim="800000"/>
                        <a:headEnd/>
                        <a:tailEnd/>
                      </a:ln>
                    </wps:spPr>
                    <wps:txbx>
                      <w:txbxContent>
                        <w:p w:rsidR="00EA4E5E" w:rsidRPr="00C64E66" w:rsidRDefault="00EA4E5E" w:rsidP="00C64E66">
                          <w:pPr>
                            <w:autoSpaceDE w:val="0"/>
                            <w:autoSpaceDN w:val="0"/>
                            <w:adjustRightInd w:val="0"/>
                            <w:spacing w:after="0" w:line="240" w:lineRule="auto"/>
                            <w:rPr>
                              <w:rFonts w:ascii="Calibri" w:hAnsi="Calibri" w:cs="Calibri"/>
                              <w:color w:val="002060"/>
                              <w:sz w:val="16"/>
                              <w:szCs w:val="16"/>
                              <w:lang w:val="en-GB"/>
                            </w:rPr>
                          </w:pPr>
                          <w:r w:rsidRPr="00C64E66">
                            <w:rPr>
                              <w:rFonts w:ascii="Calibri" w:hAnsi="Calibri" w:cs="Calibri"/>
                              <w:color w:val="002060"/>
                              <w:sz w:val="16"/>
                              <w:szCs w:val="16"/>
                              <w:lang w:val="en-GB"/>
                            </w:rPr>
                            <w:t>This project has been funded with support from the European Commission. This communication reflects the views only of the author, and the Commission cannot be held responsible for any use which may be made of the information contained therein.</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D6EC556" id="_x0000_s1028" type="#_x0000_t202" style="position:absolute;left:0;text-align:left;margin-left:171.45pt;margin-top:.75pt;width:276pt;height:44.5pt;z-index:2516746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" filled="f" stroked="f">
              <v:textbox style="mso-fit-shape-to-text:t">
                <w:txbxContent>
                  <w:p w:rsidR="00EA4E5E" w:rsidRPr="00C64E66" w:rsidRDefault="00EA4E5E" w:rsidP="00C64E66">
                    <w:pPr>
                      <w:autoSpaceDE w:val="0"/>
                      <w:autoSpaceDN w:val="0"/>
                      <w:adjustRightInd w:val="0"/>
                      <w:spacing w:after="0" w:line="240" w:lineRule="auto"/>
                      <w:rPr>
                        <w:rFonts w:ascii="Calibri" w:hAnsi="Calibri" w:cs="Calibri"/>
                        <w:color w:val="002060"/>
                        <w:sz w:val="16"/>
                        <w:szCs w:val="16"/>
                        <w:lang w:val="en-GB"/>
                      </w:rPr>
                    </w:pPr>
                    <w:r w:rsidRPr="00C64E66">
                      <w:rPr>
                        <w:rFonts w:ascii="Calibri" w:hAnsi="Calibri" w:cs="Calibri"/>
                        <w:color w:val="002060"/>
                        <w:sz w:val="16"/>
                        <w:szCs w:val="16"/>
                        <w:lang w:val="en-GB"/>
                      </w:rPr>
                      <w:t>This project has been funded with support from the European Commission. This communication reflects the views only of the author, and the Commission cannot be held responsible for any use which may be made of the information contained therein.</w:t>
                    </w:r>
                  </w:p>
                </w:txbxContent>
              </v:textbox>
              <w10:wrap anchorx="margin"/>
            </v:shape>
          </w:pict>
        </mc:Fallback>
      </mc:AlternateContent>
    </w:r>
    <w:r>
      <w:rPr>
        <w:rStyle w:val="a8"/>
        <w:rFonts w:ascii="Segoe UI Semibold" w:hAnsi="Segoe UI Semibold" w:cs="Segoe UI Semibold"/>
        <w:b w:val="0"/>
        <w:i w:val="0"/>
        <w:lang w:val="en-GB"/>
      </w:rPr>
      <w:tab/>
    </w:r>
    <w:r>
      <w:rPr>
        <w:rStyle w:val="a8"/>
        <w:rFonts w:ascii="Segoe UI Semibold" w:hAnsi="Segoe UI Semibold" w:cs="Segoe UI Semibold"/>
        <w:b w:val="0"/>
        <w:i w:val="0"/>
        <w:lang w:val="en-G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00E" w:rsidRDefault="0079700E" w:rsidP="009310CB">
      <w:pPr>
        <w:spacing w:after="0" w:line="240" w:lineRule="auto"/>
      </w:pPr>
      <w:r>
        <w:separator/>
      </w:r>
    </w:p>
  </w:footnote>
  <w:footnote w:type="continuationSeparator" w:id="0">
    <w:p w:rsidR="0079700E" w:rsidRDefault="0079700E" w:rsidP="009310CB">
      <w:pPr>
        <w:spacing w:after="0" w:line="240" w:lineRule="auto"/>
      </w:pPr>
      <w:r>
        <w:continuationSeparator/>
      </w:r>
    </w:p>
  </w:footnote>
  <w:footnote w:id="1">
    <w:p w:rsidR="00645662" w:rsidRPr="00645662" w:rsidRDefault="00645662">
      <w:pPr>
        <w:pStyle w:val="af3"/>
        <w:rPr>
          <w:sz w:val="16"/>
          <w:szCs w:val="16"/>
          <w:lang w:val="en-GB"/>
        </w:rPr>
      </w:pPr>
      <w:r w:rsidRPr="00645662">
        <w:rPr>
          <w:rStyle w:val="af5"/>
          <w:sz w:val="16"/>
          <w:szCs w:val="16"/>
        </w:rPr>
        <w:footnoteRef/>
      </w:r>
      <w:r w:rsidRPr="00645662">
        <w:rPr>
          <w:sz w:val="16"/>
          <w:szCs w:val="16"/>
          <w:lang w:val="en-GB"/>
        </w:rPr>
        <w:t xml:space="preserve"> the rest of the world except Switzerland, Andorra, Monaco, San Marino, the Vatican City State, as well as Iran, Iraq, Yemen and the countries of the Gulf Cooperation Council</w:t>
      </w:r>
    </w:p>
  </w:footnote>
  <w:footnote w:id="2">
    <w:p w:rsidR="00645662" w:rsidRPr="00645662" w:rsidRDefault="00645662">
      <w:pPr>
        <w:pStyle w:val="af3"/>
        <w:rPr>
          <w:sz w:val="16"/>
          <w:szCs w:val="16"/>
          <w:lang w:val="en-GB"/>
        </w:rPr>
      </w:pPr>
      <w:r w:rsidRPr="00645662">
        <w:rPr>
          <w:rStyle w:val="af5"/>
          <w:sz w:val="16"/>
          <w:szCs w:val="16"/>
        </w:rPr>
        <w:footnoteRef/>
      </w:r>
      <w:r w:rsidRPr="00645662">
        <w:rPr>
          <w:sz w:val="16"/>
          <w:szCs w:val="16"/>
          <w:lang w:val="en-GB"/>
        </w:rPr>
        <w:t xml:space="preserve"> Please check summary on disadvantaged background in the Erasmus+ Program Guide page 9: </w:t>
      </w:r>
      <w:hyperlink r:id="rId1" w:history="1">
        <w:r w:rsidRPr="00645662">
          <w:rPr>
            <w:rStyle w:val="a6"/>
            <w:sz w:val="16"/>
            <w:szCs w:val="16"/>
            <w:lang w:val="en-GB"/>
          </w:rPr>
          <w:t>http://ec.europa.eu/programmes/erasmus-plus/sites/erasmusplus2/files/erasmus-plus-programme-guide2_en.pdf</w:t>
        </w:r>
      </w:hyperlink>
    </w:p>
  </w:footnote>
  <w:footnote w:id="3">
    <w:p w:rsidR="00645662" w:rsidRPr="00645662" w:rsidRDefault="00645662">
      <w:pPr>
        <w:pStyle w:val="af3"/>
        <w:rPr>
          <w:lang w:val="en-GB"/>
        </w:rPr>
      </w:pPr>
      <w:r w:rsidRPr="00645662">
        <w:rPr>
          <w:rStyle w:val="af5"/>
          <w:sz w:val="16"/>
          <w:szCs w:val="16"/>
        </w:rPr>
        <w:footnoteRef/>
      </w:r>
      <w:r w:rsidRPr="00645662">
        <w:rPr>
          <w:sz w:val="16"/>
          <w:szCs w:val="16"/>
          <w:lang w:val="en-GB"/>
        </w:rPr>
        <w:t xml:space="preserve"> </w:t>
      </w:r>
      <w:r>
        <w:rPr>
          <w:sz w:val="16"/>
          <w:szCs w:val="16"/>
          <w:lang w:val="en-GB"/>
        </w:rPr>
        <w:t>g</w:t>
      </w:r>
      <w:r w:rsidRPr="00645662">
        <w:rPr>
          <w:sz w:val="16"/>
          <w:szCs w:val="16"/>
          <w:lang w:val="en-GB"/>
        </w:rPr>
        <w:t>rants cannot be moved from one partner country to the other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E5E" w:rsidRDefault="00EA4E5E">
    <w:pPr>
      <w:pStyle w:val="ac"/>
    </w:pPr>
    <w:r>
      <w:rPr>
        <w:noProof/>
        <w:lang w:val="ru-RU" w:eastAsia="ru-RU"/>
      </w:rPr>
      <w:drawing>
        <wp:anchor distT="0" distB="0" distL="114300" distR="114300" simplePos="0" relativeHeight="251667456" behindDoc="0" locked="0" layoutInCell="1" allowOverlap="1" wp14:anchorId="20B94E6C" wp14:editId="00024D65">
          <wp:simplePos x="0" y="0"/>
          <wp:positionH relativeFrom="column">
            <wp:posOffset>-36830</wp:posOffset>
          </wp:positionH>
          <wp:positionV relativeFrom="paragraph">
            <wp:posOffset>27940</wp:posOffset>
          </wp:positionV>
          <wp:extent cx="523461" cy="524663"/>
          <wp:effectExtent l="0" t="0" r="0" b="889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461" cy="524663"/>
                  </a:xfrm>
                  <a:prstGeom prst="rect">
                    <a:avLst/>
                  </a:prstGeom>
                </pic:spPr>
              </pic:pic>
            </a:graphicData>
          </a:graphic>
          <wp14:sizeRelH relativeFrom="margin">
            <wp14:pctWidth>0</wp14:pctWidth>
          </wp14:sizeRelH>
          <wp14:sizeRelV relativeFrom="margin">
            <wp14:pctHeight>0</wp14:pctHeight>
          </wp14:sizeRelV>
        </wp:anchor>
      </w:drawing>
    </w:r>
    <w:sdt>
      <w:sdtPr>
        <w:id w:val="655803897"/>
        <w:docPartObj>
          <w:docPartGallery w:val="Page Numbers (Margins)"/>
          <w:docPartUnique/>
        </w:docPartObj>
      </w:sdtPr>
      <w:sdtEndPr/>
      <w:sdtContent>
        <w:r>
          <w:rPr>
            <w:noProof/>
            <w:lang w:val="ru-RU" w:eastAsia="ru-RU"/>
          </w:rPr>
          <mc:AlternateContent>
            <mc:Choice Requires="wps">
              <w:drawing>
                <wp:anchor distT="0" distB="0" distL="114300" distR="114300" simplePos="0" relativeHeight="251676672" behindDoc="0" locked="0" layoutInCell="0" allowOverlap="1">
                  <wp:simplePos x="0" y="0"/>
                  <wp:positionH relativeFrom="rightMargin">
                    <wp:align>center</wp:align>
                  </wp:positionH>
                  <wp:positionV relativeFrom="margin">
                    <wp:align>bottom</wp:align>
                  </wp:positionV>
                  <wp:extent cx="510540" cy="2183130"/>
                  <wp:effectExtent l="0" t="0" r="3810" b="0"/>
                  <wp:wrapNone/>
                  <wp:docPr id="50" name="Rectángulo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E5E" w:rsidRPr="00A24690" w:rsidRDefault="00EA4E5E">
                              <w:pPr>
                                <w:pStyle w:val="ae"/>
                                <w:rPr>
                                  <w:rFonts w:asciiTheme="majorHAnsi" w:eastAsiaTheme="majorEastAsia" w:hAnsiTheme="majorHAnsi" w:cstheme="majorHAnsi"/>
                                  <w:sz w:val="24"/>
                                  <w:szCs w:val="24"/>
                                </w:rPr>
                              </w:pPr>
                              <w:r w:rsidRPr="00A24690">
                                <w:rPr>
                                  <w:rFonts w:asciiTheme="majorHAnsi" w:eastAsiaTheme="majorEastAsia" w:hAnsiTheme="majorHAnsi" w:cstheme="majorHAnsi"/>
                                  <w:sz w:val="24"/>
                                  <w:szCs w:val="24"/>
                                </w:rPr>
                                <w:t xml:space="preserve">Page </w:t>
                              </w:r>
                              <w:r w:rsidRPr="00A24690">
                                <w:rPr>
                                  <w:rFonts w:asciiTheme="majorHAnsi" w:eastAsiaTheme="minorEastAsia" w:hAnsiTheme="majorHAnsi" w:cstheme="majorHAnsi"/>
                                  <w:sz w:val="24"/>
                                  <w:szCs w:val="24"/>
                                </w:rPr>
                                <w:fldChar w:fldCharType="begin"/>
                              </w:r>
                              <w:r w:rsidRPr="00A24690">
                                <w:rPr>
                                  <w:rFonts w:asciiTheme="majorHAnsi" w:hAnsiTheme="majorHAnsi" w:cstheme="majorHAnsi"/>
                                  <w:sz w:val="24"/>
                                  <w:szCs w:val="24"/>
                                </w:rPr>
                                <w:instrText>PAGE    \* MERGEFORMAT</w:instrText>
                              </w:r>
                              <w:r w:rsidRPr="00A24690">
                                <w:rPr>
                                  <w:rFonts w:asciiTheme="majorHAnsi" w:eastAsiaTheme="minorEastAsia" w:hAnsiTheme="majorHAnsi" w:cstheme="majorHAnsi"/>
                                  <w:sz w:val="24"/>
                                  <w:szCs w:val="24"/>
                                </w:rPr>
                                <w:fldChar w:fldCharType="separate"/>
                              </w:r>
                              <w:r w:rsidR="00444075" w:rsidRPr="00444075">
                                <w:rPr>
                                  <w:rFonts w:asciiTheme="majorHAnsi" w:eastAsiaTheme="majorEastAsia" w:hAnsiTheme="majorHAnsi" w:cstheme="majorHAnsi"/>
                                  <w:noProof/>
                                  <w:sz w:val="24"/>
                                  <w:szCs w:val="24"/>
                                </w:rPr>
                                <w:t>7</w:t>
                              </w:r>
                              <w:r w:rsidRPr="00A24690">
                                <w:rPr>
                                  <w:rFonts w:asciiTheme="majorHAnsi" w:eastAsiaTheme="majorEastAsia" w:hAnsiTheme="majorHAnsi" w:cstheme="majorHAnsi"/>
                                  <w:sz w:val="24"/>
                                  <w:szCs w:val="2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ángulo 50" o:spid="_x0000_s1026" style="position:absolute;left:0;text-align:left;margin-left:0;margin-top:0;width:40.2pt;height:171.9pt;z-index:25167667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" o:allowincell="f" filled="f" stroked="f">
                  <v:textbox style="layout-flow:vertical;mso-layout-flow-alt:bottom-to-top;mso-fit-shape-to-text:t">
                    <w:txbxContent>
                      <w:p w:rsidR="00EA4E5E" w:rsidRPr="00A24690" w:rsidRDefault="00EA4E5E">
                        <w:pPr>
                          <w:pStyle w:val="ae"/>
                          <w:rPr>
                            <w:rFonts w:asciiTheme="majorHAnsi" w:eastAsiaTheme="majorEastAsia" w:hAnsiTheme="majorHAnsi" w:cstheme="majorHAnsi"/>
                            <w:sz w:val="24"/>
                            <w:szCs w:val="24"/>
                          </w:rPr>
                        </w:pPr>
                        <w:r w:rsidRPr="00A24690">
                          <w:rPr>
                            <w:rFonts w:asciiTheme="majorHAnsi" w:eastAsiaTheme="majorEastAsia" w:hAnsiTheme="majorHAnsi" w:cstheme="majorHAnsi"/>
                            <w:sz w:val="24"/>
                            <w:szCs w:val="24"/>
                          </w:rPr>
                          <w:t xml:space="preserve">Page </w:t>
                        </w:r>
                        <w:r w:rsidRPr="00A24690">
                          <w:rPr>
                            <w:rFonts w:asciiTheme="majorHAnsi" w:eastAsiaTheme="minorEastAsia" w:hAnsiTheme="majorHAnsi" w:cstheme="majorHAnsi"/>
                            <w:sz w:val="24"/>
                            <w:szCs w:val="24"/>
                          </w:rPr>
                          <w:fldChar w:fldCharType="begin"/>
                        </w:r>
                        <w:r w:rsidRPr="00A24690">
                          <w:rPr>
                            <w:rFonts w:asciiTheme="majorHAnsi" w:hAnsiTheme="majorHAnsi" w:cstheme="majorHAnsi"/>
                            <w:sz w:val="24"/>
                            <w:szCs w:val="24"/>
                          </w:rPr>
                          <w:instrText>PAGE    \* MERGEFORMAT</w:instrText>
                        </w:r>
                        <w:r w:rsidRPr="00A24690">
                          <w:rPr>
                            <w:rFonts w:asciiTheme="majorHAnsi" w:eastAsiaTheme="minorEastAsia" w:hAnsiTheme="majorHAnsi" w:cstheme="majorHAnsi"/>
                            <w:sz w:val="24"/>
                            <w:szCs w:val="24"/>
                          </w:rPr>
                          <w:fldChar w:fldCharType="separate"/>
                        </w:r>
                        <w:r w:rsidR="00444075" w:rsidRPr="00444075">
                          <w:rPr>
                            <w:rFonts w:asciiTheme="majorHAnsi" w:eastAsiaTheme="majorEastAsia" w:hAnsiTheme="majorHAnsi" w:cstheme="majorHAnsi"/>
                            <w:noProof/>
                            <w:sz w:val="24"/>
                            <w:szCs w:val="24"/>
                          </w:rPr>
                          <w:t>7</w:t>
                        </w:r>
                        <w:r w:rsidRPr="00A24690">
                          <w:rPr>
                            <w:rFonts w:asciiTheme="majorHAnsi" w:eastAsiaTheme="majorEastAsia" w:hAnsiTheme="majorHAnsi" w:cstheme="majorHAnsi"/>
                            <w:sz w:val="24"/>
                            <w:szCs w:val="2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7D00"/>
    <w:multiLevelType w:val="hybridMultilevel"/>
    <w:tmpl w:val="626C3E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24F2DD3"/>
    <w:multiLevelType w:val="hybridMultilevel"/>
    <w:tmpl w:val="6E948C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40E2B52"/>
    <w:multiLevelType w:val="multilevel"/>
    <w:tmpl w:val="2E443E12"/>
    <w:styleLink w:val="List0"/>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abstractNum w:abstractNumId="3">
    <w:nsid w:val="052F0886"/>
    <w:multiLevelType w:val="hybridMultilevel"/>
    <w:tmpl w:val="7B6663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80C559C"/>
    <w:multiLevelType w:val="hybridMultilevel"/>
    <w:tmpl w:val="0994F5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8E01D5F"/>
    <w:multiLevelType w:val="hybridMultilevel"/>
    <w:tmpl w:val="CD5A9F6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B480BB6"/>
    <w:multiLevelType w:val="hybridMultilevel"/>
    <w:tmpl w:val="BB02B56A"/>
    <w:lvl w:ilvl="0" w:tplc="13E6A2A2">
      <w:start w:val="59"/>
      <w:numFmt w:val="bullet"/>
      <w:lvlText w:val="-"/>
      <w:lvlJc w:val="left"/>
      <w:pPr>
        <w:ind w:left="720" w:hanging="360"/>
      </w:pPr>
      <w:rPr>
        <w:rFonts w:ascii="Calibri" w:eastAsiaTheme="minorHAnsi" w:hAnsi="Calibri" w:cs="Calibri"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C3D35E0"/>
    <w:multiLevelType w:val="hybridMultilevel"/>
    <w:tmpl w:val="A5403682"/>
    <w:lvl w:ilvl="0" w:tplc="BDF8821A">
      <w:start w:val="1"/>
      <w:numFmt w:val="decimal"/>
      <w:lvlText w:val="%1."/>
      <w:lvlJc w:val="left"/>
      <w:pPr>
        <w:ind w:left="363" w:hanging="360"/>
      </w:pPr>
      <w:rPr>
        <w:rFonts w:hint="default"/>
      </w:rPr>
    </w:lvl>
    <w:lvl w:ilvl="1" w:tplc="0C0A0019" w:tentative="1">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8">
    <w:nsid w:val="0E784BE8"/>
    <w:multiLevelType w:val="hybridMultilevel"/>
    <w:tmpl w:val="1DF49A86"/>
    <w:lvl w:ilvl="0" w:tplc="6554ABE2">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9">
    <w:nsid w:val="0EAD4421"/>
    <w:multiLevelType w:val="hybridMultilevel"/>
    <w:tmpl w:val="A9B29B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0FE1C84"/>
    <w:multiLevelType w:val="hybridMultilevel"/>
    <w:tmpl w:val="0406C5B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7281742"/>
    <w:multiLevelType w:val="hybridMultilevel"/>
    <w:tmpl w:val="F77851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8FA617A"/>
    <w:multiLevelType w:val="multilevel"/>
    <w:tmpl w:val="924A871E"/>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nsid w:val="1A0D24CF"/>
    <w:multiLevelType w:val="hybridMultilevel"/>
    <w:tmpl w:val="958453E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1C092E9F"/>
    <w:multiLevelType w:val="hybridMultilevel"/>
    <w:tmpl w:val="63CE6510"/>
    <w:lvl w:ilvl="0" w:tplc="672803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FDD146F"/>
    <w:multiLevelType w:val="hybridMultilevel"/>
    <w:tmpl w:val="5860CC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0E368E0"/>
    <w:multiLevelType w:val="hybridMultilevel"/>
    <w:tmpl w:val="3DAC4B4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7">
    <w:nsid w:val="22F95880"/>
    <w:multiLevelType w:val="hybridMultilevel"/>
    <w:tmpl w:val="C966ED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249E064C"/>
    <w:multiLevelType w:val="hybridMultilevel"/>
    <w:tmpl w:val="DBE20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D7C8CD18">
      <w:start w:val="1"/>
      <w:numFmt w:val="decimal"/>
      <w:lvlText w:val="%3."/>
      <w:lvlJc w:val="left"/>
      <w:pPr>
        <w:ind w:left="2160" w:hanging="360"/>
      </w:pPr>
      <w:rPr>
        <w:rFonts w:hint="default"/>
        <w:b/>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5E73584"/>
    <w:multiLevelType w:val="hybridMultilevel"/>
    <w:tmpl w:val="026439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F210043E">
      <w:start w:val="1"/>
      <w:numFmt w:val="decimal"/>
      <w:lvlText w:val="%3."/>
      <w:lvlJc w:val="left"/>
      <w:pPr>
        <w:ind w:left="2160" w:hanging="180"/>
      </w:pPr>
      <w:rPr>
        <w:b/>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9C9356E"/>
    <w:multiLevelType w:val="hybridMultilevel"/>
    <w:tmpl w:val="D0502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9E72C40"/>
    <w:multiLevelType w:val="hybridMultilevel"/>
    <w:tmpl w:val="9B6AD312"/>
    <w:lvl w:ilvl="0" w:tplc="64628EEC">
      <w:start w:val="1"/>
      <w:numFmt w:val="decimal"/>
      <w:lvlText w:val="%1"/>
      <w:lvlJc w:val="left"/>
      <w:pPr>
        <w:ind w:left="3" w:hanging="570"/>
      </w:pPr>
      <w:rPr>
        <w:rFonts w:hint="default"/>
      </w:rPr>
    </w:lvl>
    <w:lvl w:ilvl="1" w:tplc="0C0A0019" w:tentative="1">
      <w:start w:val="1"/>
      <w:numFmt w:val="lowerLetter"/>
      <w:lvlText w:val="%2."/>
      <w:lvlJc w:val="left"/>
      <w:pPr>
        <w:ind w:left="513" w:hanging="360"/>
      </w:pPr>
    </w:lvl>
    <w:lvl w:ilvl="2" w:tplc="0C0A001B" w:tentative="1">
      <w:start w:val="1"/>
      <w:numFmt w:val="lowerRoman"/>
      <w:lvlText w:val="%3."/>
      <w:lvlJc w:val="right"/>
      <w:pPr>
        <w:ind w:left="1233" w:hanging="180"/>
      </w:pPr>
    </w:lvl>
    <w:lvl w:ilvl="3" w:tplc="0C0A000F" w:tentative="1">
      <w:start w:val="1"/>
      <w:numFmt w:val="decimal"/>
      <w:lvlText w:val="%4."/>
      <w:lvlJc w:val="left"/>
      <w:pPr>
        <w:ind w:left="1953" w:hanging="360"/>
      </w:pPr>
    </w:lvl>
    <w:lvl w:ilvl="4" w:tplc="0C0A0019" w:tentative="1">
      <w:start w:val="1"/>
      <w:numFmt w:val="lowerLetter"/>
      <w:lvlText w:val="%5."/>
      <w:lvlJc w:val="left"/>
      <w:pPr>
        <w:ind w:left="2673" w:hanging="360"/>
      </w:pPr>
    </w:lvl>
    <w:lvl w:ilvl="5" w:tplc="0C0A001B" w:tentative="1">
      <w:start w:val="1"/>
      <w:numFmt w:val="lowerRoman"/>
      <w:lvlText w:val="%6."/>
      <w:lvlJc w:val="right"/>
      <w:pPr>
        <w:ind w:left="3393" w:hanging="180"/>
      </w:pPr>
    </w:lvl>
    <w:lvl w:ilvl="6" w:tplc="0C0A000F" w:tentative="1">
      <w:start w:val="1"/>
      <w:numFmt w:val="decimal"/>
      <w:lvlText w:val="%7."/>
      <w:lvlJc w:val="left"/>
      <w:pPr>
        <w:ind w:left="4113" w:hanging="360"/>
      </w:pPr>
    </w:lvl>
    <w:lvl w:ilvl="7" w:tplc="0C0A0019" w:tentative="1">
      <w:start w:val="1"/>
      <w:numFmt w:val="lowerLetter"/>
      <w:lvlText w:val="%8."/>
      <w:lvlJc w:val="left"/>
      <w:pPr>
        <w:ind w:left="4833" w:hanging="360"/>
      </w:pPr>
    </w:lvl>
    <w:lvl w:ilvl="8" w:tplc="0C0A001B" w:tentative="1">
      <w:start w:val="1"/>
      <w:numFmt w:val="lowerRoman"/>
      <w:lvlText w:val="%9."/>
      <w:lvlJc w:val="right"/>
      <w:pPr>
        <w:ind w:left="5553" w:hanging="180"/>
      </w:pPr>
    </w:lvl>
  </w:abstractNum>
  <w:abstractNum w:abstractNumId="22">
    <w:nsid w:val="2D281CE8"/>
    <w:multiLevelType w:val="hybridMultilevel"/>
    <w:tmpl w:val="6DF60D3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30B96A37"/>
    <w:multiLevelType w:val="hybridMultilevel"/>
    <w:tmpl w:val="345C0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2C56445"/>
    <w:multiLevelType w:val="multilevel"/>
    <w:tmpl w:val="8DF8FE82"/>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5">
    <w:nsid w:val="37127CCC"/>
    <w:multiLevelType w:val="hybridMultilevel"/>
    <w:tmpl w:val="5CD26346"/>
    <w:lvl w:ilvl="0" w:tplc="13E6A2A2">
      <w:start w:val="59"/>
      <w:numFmt w:val="bullet"/>
      <w:lvlText w:val="-"/>
      <w:lvlJc w:val="left"/>
      <w:pPr>
        <w:ind w:left="720" w:hanging="360"/>
      </w:pPr>
      <w:rPr>
        <w:rFonts w:ascii="Calibri" w:eastAsiaTheme="minorHAnsi" w:hAnsi="Calibri" w:cs="Calibri"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393618A6"/>
    <w:multiLevelType w:val="hybridMultilevel"/>
    <w:tmpl w:val="C2CC895E"/>
    <w:lvl w:ilvl="0" w:tplc="D514EC52">
      <w:start w:val="59"/>
      <w:numFmt w:val="bullet"/>
      <w:lvlText w:val=""/>
      <w:lvlJc w:val="left"/>
      <w:pPr>
        <w:ind w:left="1080" w:hanging="360"/>
      </w:pPr>
      <w:rPr>
        <w:rFonts w:ascii="Wingdings" w:eastAsiaTheme="minorHAnsi" w:hAnsi="Wingdings"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7">
    <w:nsid w:val="3A4B1AE3"/>
    <w:multiLevelType w:val="hybridMultilevel"/>
    <w:tmpl w:val="E31EA1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3CF41640"/>
    <w:multiLevelType w:val="hybridMultilevel"/>
    <w:tmpl w:val="A00A16E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3DBF7F4E"/>
    <w:multiLevelType w:val="hybridMultilevel"/>
    <w:tmpl w:val="42F66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F2769AC"/>
    <w:multiLevelType w:val="hybridMultilevel"/>
    <w:tmpl w:val="8E1EBE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8966AFD"/>
    <w:multiLevelType w:val="hybridMultilevel"/>
    <w:tmpl w:val="7E727A1C"/>
    <w:lvl w:ilvl="0" w:tplc="EC4A73E6">
      <w:numFmt w:val="decimal"/>
      <w:lvlText w:val="%1"/>
      <w:lvlJc w:val="left"/>
      <w:pPr>
        <w:ind w:left="3" w:hanging="570"/>
      </w:pPr>
      <w:rPr>
        <w:rFonts w:hint="default"/>
      </w:rPr>
    </w:lvl>
    <w:lvl w:ilvl="1" w:tplc="80244756">
      <w:numFmt w:val="bullet"/>
      <w:lvlText w:val="-"/>
      <w:lvlJc w:val="left"/>
      <w:pPr>
        <w:ind w:left="513" w:hanging="360"/>
      </w:pPr>
      <w:rPr>
        <w:rFonts w:ascii="Calibri" w:eastAsiaTheme="minorHAnsi" w:hAnsi="Calibri" w:cs="Calibri" w:hint="default"/>
      </w:rPr>
    </w:lvl>
    <w:lvl w:ilvl="2" w:tplc="F474A9D8">
      <w:start w:val="1"/>
      <w:numFmt w:val="decimal"/>
      <w:lvlText w:val="%3."/>
      <w:lvlJc w:val="left"/>
      <w:pPr>
        <w:ind w:left="1413" w:hanging="360"/>
      </w:pPr>
      <w:rPr>
        <w:rFonts w:hint="default"/>
      </w:rPr>
    </w:lvl>
    <w:lvl w:ilvl="3" w:tplc="0C0A000F" w:tentative="1">
      <w:start w:val="1"/>
      <w:numFmt w:val="decimal"/>
      <w:lvlText w:val="%4."/>
      <w:lvlJc w:val="left"/>
      <w:pPr>
        <w:ind w:left="1953" w:hanging="360"/>
      </w:pPr>
    </w:lvl>
    <w:lvl w:ilvl="4" w:tplc="0C0A0019" w:tentative="1">
      <w:start w:val="1"/>
      <w:numFmt w:val="lowerLetter"/>
      <w:lvlText w:val="%5."/>
      <w:lvlJc w:val="left"/>
      <w:pPr>
        <w:ind w:left="2673" w:hanging="360"/>
      </w:pPr>
    </w:lvl>
    <w:lvl w:ilvl="5" w:tplc="0C0A001B" w:tentative="1">
      <w:start w:val="1"/>
      <w:numFmt w:val="lowerRoman"/>
      <w:lvlText w:val="%6."/>
      <w:lvlJc w:val="right"/>
      <w:pPr>
        <w:ind w:left="3393" w:hanging="180"/>
      </w:pPr>
    </w:lvl>
    <w:lvl w:ilvl="6" w:tplc="0C0A000F" w:tentative="1">
      <w:start w:val="1"/>
      <w:numFmt w:val="decimal"/>
      <w:lvlText w:val="%7."/>
      <w:lvlJc w:val="left"/>
      <w:pPr>
        <w:ind w:left="4113" w:hanging="360"/>
      </w:pPr>
    </w:lvl>
    <w:lvl w:ilvl="7" w:tplc="0C0A0019" w:tentative="1">
      <w:start w:val="1"/>
      <w:numFmt w:val="lowerLetter"/>
      <w:lvlText w:val="%8."/>
      <w:lvlJc w:val="left"/>
      <w:pPr>
        <w:ind w:left="4833" w:hanging="360"/>
      </w:pPr>
    </w:lvl>
    <w:lvl w:ilvl="8" w:tplc="0C0A001B" w:tentative="1">
      <w:start w:val="1"/>
      <w:numFmt w:val="lowerRoman"/>
      <w:lvlText w:val="%9."/>
      <w:lvlJc w:val="right"/>
      <w:pPr>
        <w:ind w:left="5553" w:hanging="180"/>
      </w:pPr>
    </w:lvl>
  </w:abstractNum>
  <w:abstractNum w:abstractNumId="32">
    <w:nsid w:val="4BA00032"/>
    <w:multiLevelType w:val="hybridMultilevel"/>
    <w:tmpl w:val="830AB0AE"/>
    <w:lvl w:ilvl="0" w:tplc="13E6A2A2">
      <w:start w:val="59"/>
      <w:numFmt w:val="bullet"/>
      <w:lvlText w:val="-"/>
      <w:lvlJc w:val="left"/>
      <w:pPr>
        <w:ind w:left="720" w:hanging="360"/>
      </w:pPr>
      <w:rPr>
        <w:rFonts w:ascii="Calibri" w:eastAsiaTheme="minorHAnsi" w:hAnsi="Calibri" w:cs="Calibri" w:hint="default"/>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4C3A1C7B"/>
    <w:multiLevelType w:val="hybridMultilevel"/>
    <w:tmpl w:val="0E02D0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4CC146B2"/>
    <w:multiLevelType w:val="hybridMultilevel"/>
    <w:tmpl w:val="156AEBC2"/>
    <w:lvl w:ilvl="0" w:tplc="0C0A0003">
      <w:start w:val="1"/>
      <w:numFmt w:val="bullet"/>
      <w:lvlText w:val="o"/>
      <w:lvlJc w:val="left"/>
      <w:pPr>
        <w:ind w:left="720" w:hanging="360"/>
      </w:pPr>
      <w:rPr>
        <w:rFonts w:ascii="Courier New" w:hAnsi="Courier New" w:cs="Courier New" w:hint="default"/>
      </w:rPr>
    </w:lvl>
    <w:lvl w:ilvl="1" w:tplc="80244756">
      <w:numFmt w:val="bullet"/>
      <w:lvlText w:val="-"/>
      <w:lvlJc w:val="left"/>
      <w:pPr>
        <w:ind w:left="1440" w:hanging="360"/>
      </w:pPr>
      <w:rPr>
        <w:rFonts w:ascii="Calibri" w:eastAsiaTheme="minorHAnsi"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4EC51FC4"/>
    <w:multiLevelType w:val="hybridMultilevel"/>
    <w:tmpl w:val="9C60B57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513F2098"/>
    <w:multiLevelType w:val="hybridMultilevel"/>
    <w:tmpl w:val="9CBA26AC"/>
    <w:lvl w:ilvl="0" w:tplc="6866AF54">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7">
    <w:nsid w:val="58877F33"/>
    <w:multiLevelType w:val="hybridMultilevel"/>
    <w:tmpl w:val="B99C1C9A"/>
    <w:lvl w:ilvl="0" w:tplc="3E965E1C">
      <w:start w:val="1"/>
      <w:numFmt w:val="lowerLetter"/>
      <w:lvlText w:val="%1."/>
      <w:lvlJc w:val="left"/>
      <w:pPr>
        <w:ind w:left="1800" w:hanging="360"/>
      </w:pPr>
      <w:rPr>
        <w:rFonts w:hint="default"/>
        <w:color w:val="auto"/>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38">
    <w:nsid w:val="596C4963"/>
    <w:multiLevelType w:val="hybridMultilevel"/>
    <w:tmpl w:val="76D8DCB6"/>
    <w:lvl w:ilvl="0" w:tplc="0860AEF4">
      <w:start w:val="1"/>
      <w:numFmt w:val="lowerLetter"/>
      <w:lvlText w:val="%1."/>
      <w:lvlJc w:val="left"/>
      <w:pPr>
        <w:ind w:left="1776" w:hanging="360"/>
      </w:pPr>
      <w:rPr>
        <w:rFonts w:hint="default"/>
        <w:color w:val="auto"/>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39">
    <w:nsid w:val="5CDC3511"/>
    <w:multiLevelType w:val="hybridMultilevel"/>
    <w:tmpl w:val="784EA4A8"/>
    <w:lvl w:ilvl="0" w:tplc="7D70CD96">
      <w:start w:val="1"/>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601A1EAD"/>
    <w:multiLevelType w:val="hybridMultilevel"/>
    <w:tmpl w:val="4F700A14"/>
    <w:lvl w:ilvl="0" w:tplc="C18CC45A">
      <w:start w:val="3"/>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615C5AA7"/>
    <w:multiLevelType w:val="hybridMultilevel"/>
    <w:tmpl w:val="0B3A16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68624C3F"/>
    <w:multiLevelType w:val="hybridMultilevel"/>
    <w:tmpl w:val="969C6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033237E"/>
    <w:multiLevelType w:val="hybridMultilevel"/>
    <w:tmpl w:val="732CE32C"/>
    <w:lvl w:ilvl="0" w:tplc="5E101C06">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4">
    <w:nsid w:val="7EE02B48"/>
    <w:multiLevelType w:val="hybridMultilevel"/>
    <w:tmpl w:val="643A6F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0F">
      <w:start w:val="1"/>
      <w:numFmt w:val="decimal"/>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40"/>
  </w:num>
  <w:num w:numId="3">
    <w:abstractNumId w:val="25"/>
  </w:num>
  <w:num w:numId="4">
    <w:abstractNumId w:val="37"/>
  </w:num>
  <w:num w:numId="5">
    <w:abstractNumId w:val="26"/>
  </w:num>
  <w:num w:numId="6">
    <w:abstractNumId w:val="38"/>
  </w:num>
  <w:num w:numId="7">
    <w:abstractNumId w:val="21"/>
  </w:num>
  <w:num w:numId="8">
    <w:abstractNumId w:val="31"/>
  </w:num>
  <w:num w:numId="9">
    <w:abstractNumId w:val="6"/>
  </w:num>
  <w:num w:numId="10">
    <w:abstractNumId w:val="7"/>
  </w:num>
  <w:num w:numId="11">
    <w:abstractNumId w:val="9"/>
  </w:num>
  <w:num w:numId="12">
    <w:abstractNumId w:val="34"/>
  </w:num>
  <w:num w:numId="13">
    <w:abstractNumId w:val="30"/>
  </w:num>
  <w:num w:numId="14">
    <w:abstractNumId w:val="44"/>
  </w:num>
  <w:num w:numId="15">
    <w:abstractNumId w:val="29"/>
  </w:num>
  <w:num w:numId="16">
    <w:abstractNumId w:val="42"/>
  </w:num>
  <w:num w:numId="17">
    <w:abstractNumId w:val="20"/>
  </w:num>
  <w:num w:numId="18">
    <w:abstractNumId w:val="23"/>
  </w:num>
  <w:num w:numId="19">
    <w:abstractNumId w:val="18"/>
  </w:num>
  <w:num w:numId="20">
    <w:abstractNumId w:val="3"/>
  </w:num>
  <w:num w:numId="21">
    <w:abstractNumId w:val="19"/>
  </w:num>
  <w:num w:numId="22">
    <w:abstractNumId w:val="14"/>
  </w:num>
  <w:num w:numId="23">
    <w:abstractNumId w:val="5"/>
  </w:num>
  <w:num w:numId="24">
    <w:abstractNumId w:val="10"/>
  </w:num>
  <w:num w:numId="25">
    <w:abstractNumId w:val="12"/>
  </w:num>
  <w:num w:numId="26">
    <w:abstractNumId w:val="33"/>
  </w:num>
  <w:num w:numId="27">
    <w:abstractNumId w:val="11"/>
  </w:num>
  <w:num w:numId="28">
    <w:abstractNumId w:val="41"/>
  </w:num>
  <w:num w:numId="29">
    <w:abstractNumId w:val="15"/>
  </w:num>
  <w:num w:numId="30">
    <w:abstractNumId w:val="43"/>
  </w:num>
  <w:num w:numId="31">
    <w:abstractNumId w:val="36"/>
  </w:num>
  <w:num w:numId="32">
    <w:abstractNumId w:val="27"/>
  </w:num>
  <w:num w:numId="33">
    <w:abstractNumId w:val="4"/>
  </w:num>
  <w:num w:numId="34">
    <w:abstractNumId w:val="16"/>
  </w:num>
  <w:num w:numId="35">
    <w:abstractNumId w:val="22"/>
  </w:num>
  <w:num w:numId="36">
    <w:abstractNumId w:val="1"/>
  </w:num>
  <w:num w:numId="37">
    <w:abstractNumId w:val="2"/>
  </w:num>
  <w:num w:numId="38">
    <w:abstractNumId w:val="39"/>
  </w:num>
  <w:num w:numId="39">
    <w:abstractNumId w:val="13"/>
  </w:num>
  <w:num w:numId="40">
    <w:abstractNumId w:val="28"/>
  </w:num>
  <w:num w:numId="41">
    <w:abstractNumId w:val="17"/>
  </w:num>
  <w:num w:numId="42">
    <w:abstractNumId w:val="8"/>
  </w:num>
  <w:num w:numId="43">
    <w:abstractNumId w:val="24"/>
  </w:num>
  <w:num w:numId="44">
    <w:abstractNumId w:val="35"/>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s-ES" w:vendorID="64" w:dllVersion="0" w:nlCheck="1" w:checkStyle="0"/>
  <w:activeWritingStyle w:appName="MSWord" w:lang="en-GB" w:vendorID="64" w:dllVersion="131078" w:nlCheck="1" w:checkStyle="1"/>
  <w:activeWritingStyle w:appName="MSWord" w:lang="es-ES" w:vendorID="64" w:dllVersion="131078" w:nlCheck="1" w:checkStyle="0"/>
  <w:activeWritingStyle w:appName="MSWord" w:lang="en-US" w:vendorID="64" w:dllVersion="131078" w:nlCheck="1" w:checkStyle="1"/>
  <w:activeWritingStyle w:appName="MSWord" w:lang="de-DE"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620"/>
    <w:rsid w:val="00003C54"/>
    <w:rsid w:val="0001542D"/>
    <w:rsid w:val="00015EB5"/>
    <w:rsid w:val="00024A76"/>
    <w:rsid w:val="00025063"/>
    <w:rsid w:val="000301B8"/>
    <w:rsid w:val="00032CDA"/>
    <w:rsid w:val="00037B68"/>
    <w:rsid w:val="00044FC2"/>
    <w:rsid w:val="000539B9"/>
    <w:rsid w:val="00055F99"/>
    <w:rsid w:val="0005742B"/>
    <w:rsid w:val="000660D7"/>
    <w:rsid w:val="00075109"/>
    <w:rsid w:val="00077526"/>
    <w:rsid w:val="000845A5"/>
    <w:rsid w:val="0009033F"/>
    <w:rsid w:val="00090599"/>
    <w:rsid w:val="000A002E"/>
    <w:rsid w:val="000A50CA"/>
    <w:rsid w:val="000A54EC"/>
    <w:rsid w:val="000B4C35"/>
    <w:rsid w:val="000B7328"/>
    <w:rsid w:val="000C32B9"/>
    <w:rsid w:val="000C378C"/>
    <w:rsid w:val="000D5229"/>
    <w:rsid w:val="000D58E0"/>
    <w:rsid w:val="000E3365"/>
    <w:rsid w:val="000E3D4B"/>
    <w:rsid w:val="000E4A49"/>
    <w:rsid w:val="000E509F"/>
    <w:rsid w:val="000E60CD"/>
    <w:rsid w:val="000E65FF"/>
    <w:rsid w:val="000E667E"/>
    <w:rsid w:val="000F17E9"/>
    <w:rsid w:val="00100BD1"/>
    <w:rsid w:val="00102B8D"/>
    <w:rsid w:val="00116D6A"/>
    <w:rsid w:val="00125C6A"/>
    <w:rsid w:val="00127520"/>
    <w:rsid w:val="0012780D"/>
    <w:rsid w:val="00137C39"/>
    <w:rsid w:val="00141434"/>
    <w:rsid w:val="00141F47"/>
    <w:rsid w:val="0014476E"/>
    <w:rsid w:val="001453CA"/>
    <w:rsid w:val="0015025E"/>
    <w:rsid w:val="00153264"/>
    <w:rsid w:val="00161A4C"/>
    <w:rsid w:val="00183D34"/>
    <w:rsid w:val="001A480E"/>
    <w:rsid w:val="001B450F"/>
    <w:rsid w:val="001B7014"/>
    <w:rsid w:val="001D27A0"/>
    <w:rsid w:val="001D633C"/>
    <w:rsid w:val="001D6C7C"/>
    <w:rsid w:val="001F13E5"/>
    <w:rsid w:val="00201B34"/>
    <w:rsid w:val="002035FD"/>
    <w:rsid w:val="00203C6B"/>
    <w:rsid w:val="0020477B"/>
    <w:rsid w:val="002158BA"/>
    <w:rsid w:val="00227853"/>
    <w:rsid w:val="00231B13"/>
    <w:rsid w:val="00231F91"/>
    <w:rsid w:val="0023262C"/>
    <w:rsid w:val="00234DA5"/>
    <w:rsid w:val="00237762"/>
    <w:rsid w:val="002539A0"/>
    <w:rsid w:val="00254710"/>
    <w:rsid w:val="0026050E"/>
    <w:rsid w:val="00265B64"/>
    <w:rsid w:val="00267838"/>
    <w:rsid w:val="00270294"/>
    <w:rsid w:val="00292058"/>
    <w:rsid w:val="002A1AB0"/>
    <w:rsid w:val="002A72FC"/>
    <w:rsid w:val="002B1FFC"/>
    <w:rsid w:val="002B52C0"/>
    <w:rsid w:val="002C0DB8"/>
    <w:rsid w:val="002E605C"/>
    <w:rsid w:val="002F0B97"/>
    <w:rsid w:val="002F10B0"/>
    <w:rsid w:val="002F2E2A"/>
    <w:rsid w:val="002F4F08"/>
    <w:rsid w:val="002F57C1"/>
    <w:rsid w:val="00303630"/>
    <w:rsid w:val="00303E68"/>
    <w:rsid w:val="00306652"/>
    <w:rsid w:val="003111FC"/>
    <w:rsid w:val="00311B07"/>
    <w:rsid w:val="00313E7D"/>
    <w:rsid w:val="00314098"/>
    <w:rsid w:val="00315C41"/>
    <w:rsid w:val="00315D72"/>
    <w:rsid w:val="00326D5E"/>
    <w:rsid w:val="003317FA"/>
    <w:rsid w:val="00336F3E"/>
    <w:rsid w:val="003412A5"/>
    <w:rsid w:val="00354742"/>
    <w:rsid w:val="00356E43"/>
    <w:rsid w:val="00360AB3"/>
    <w:rsid w:val="00362A76"/>
    <w:rsid w:val="0036732B"/>
    <w:rsid w:val="003674F9"/>
    <w:rsid w:val="00375946"/>
    <w:rsid w:val="0037750C"/>
    <w:rsid w:val="0038536C"/>
    <w:rsid w:val="00394C0E"/>
    <w:rsid w:val="003953CD"/>
    <w:rsid w:val="00397D8A"/>
    <w:rsid w:val="003A1821"/>
    <w:rsid w:val="003A1D40"/>
    <w:rsid w:val="003A23FC"/>
    <w:rsid w:val="003A404D"/>
    <w:rsid w:val="003B3922"/>
    <w:rsid w:val="003C256B"/>
    <w:rsid w:val="003C3703"/>
    <w:rsid w:val="003C7225"/>
    <w:rsid w:val="003D3CA1"/>
    <w:rsid w:val="003E1C57"/>
    <w:rsid w:val="003E4104"/>
    <w:rsid w:val="003E778F"/>
    <w:rsid w:val="003F1DE4"/>
    <w:rsid w:val="003F2332"/>
    <w:rsid w:val="003F68DE"/>
    <w:rsid w:val="003F6EFA"/>
    <w:rsid w:val="00400EE7"/>
    <w:rsid w:val="00400F08"/>
    <w:rsid w:val="00401EED"/>
    <w:rsid w:val="00403D87"/>
    <w:rsid w:val="00405820"/>
    <w:rsid w:val="00412C46"/>
    <w:rsid w:val="0041771C"/>
    <w:rsid w:val="00432051"/>
    <w:rsid w:val="004339E4"/>
    <w:rsid w:val="0043665D"/>
    <w:rsid w:val="00444075"/>
    <w:rsid w:val="004571AF"/>
    <w:rsid w:val="004718FD"/>
    <w:rsid w:val="00473443"/>
    <w:rsid w:val="00476EF9"/>
    <w:rsid w:val="004A1E51"/>
    <w:rsid w:val="004A2455"/>
    <w:rsid w:val="004A287E"/>
    <w:rsid w:val="004A2F36"/>
    <w:rsid w:val="004A3750"/>
    <w:rsid w:val="004A3C73"/>
    <w:rsid w:val="004A4CC1"/>
    <w:rsid w:val="004B60DD"/>
    <w:rsid w:val="004D06B8"/>
    <w:rsid w:val="004D436A"/>
    <w:rsid w:val="004E1223"/>
    <w:rsid w:val="004E6548"/>
    <w:rsid w:val="00503BAB"/>
    <w:rsid w:val="00510695"/>
    <w:rsid w:val="00511F11"/>
    <w:rsid w:val="0053407E"/>
    <w:rsid w:val="00534374"/>
    <w:rsid w:val="00535DD1"/>
    <w:rsid w:val="00537F06"/>
    <w:rsid w:val="005401B3"/>
    <w:rsid w:val="00540680"/>
    <w:rsid w:val="005415C6"/>
    <w:rsid w:val="005425C2"/>
    <w:rsid w:val="00556ED3"/>
    <w:rsid w:val="00577887"/>
    <w:rsid w:val="00584B74"/>
    <w:rsid w:val="00587398"/>
    <w:rsid w:val="005912C5"/>
    <w:rsid w:val="00592BBB"/>
    <w:rsid w:val="005B03D7"/>
    <w:rsid w:val="005B3EDE"/>
    <w:rsid w:val="005C1F52"/>
    <w:rsid w:val="005C54B1"/>
    <w:rsid w:val="005D3C1E"/>
    <w:rsid w:val="005D3F1F"/>
    <w:rsid w:val="005F3761"/>
    <w:rsid w:val="005F675B"/>
    <w:rsid w:val="0060229C"/>
    <w:rsid w:val="00602C65"/>
    <w:rsid w:val="0060312E"/>
    <w:rsid w:val="0060596D"/>
    <w:rsid w:val="00610244"/>
    <w:rsid w:val="006204AF"/>
    <w:rsid w:val="00624785"/>
    <w:rsid w:val="00634D06"/>
    <w:rsid w:val="00640AF2"/>
    <w:rsid w:val="00644683"/>
    <w:rsid w:val="00645662"/>
    <w:rsid w:val="00646B9F"/>
    <w:rsid w:val="0065404C"/>
    <w:rsid w:val="00660E81"/>
    <w:rsid w:val="006638C8"/>
    <w:rsid w:val="00664D2F"/>
    <w:rsid w:val="0067061E"/>
    <w:rsid w:val="00675579"/>
    <w:rsid w:val="00681556"/>
    <w:rsid w:val="00691A01"/>
    <w:rsid w:val="006921C1"/>
    <w:rsid w:val="00694484"/>
    <w:rsid w:val="006974D5"/>
    <w:rsid w:val="006B7C6B"/>
    <w:rsid w:val="006C4927"/>
    <w:rsid w:val="006D5531"/>
    <w:rsid w:val="006D7C74"/>
    <w:rsid w:val="006E19A3"/>
    <w:rsid w:val="006E4EE5"/>
    <w:rsid w:val="006E5077"/>
    <w:rsid w:val="006E7886"/>
    <w:rsid w:val="006F014A"/>
    <w:rsid w:val="006F12E6"/>
    <w:rsid w:val="0070027C"/>
    <w:rsid w:val="00710803"/>
    <w:rsid w:val="0071152F"/>
    <w:rsid w:val="0073177D"/>
    <w:rsid w:val="00741C30"/>
    <w:rsid w:val="0076016A"/>
    <w:rsid w:val="00762518"/>
    <w:rsid w:val="007632C3"/>
    <w:rsid w:val="0076509C"/>
    <w:rsid w:val="00765A35"/>
    <w:rsid w:val="007663E1"/>
    <w:rsid w:val="007670FA"/>
    <w:rsid w:val="00771624"/>
    <w:rsid w:val="0077380B"/>
    <w:rsid w:val="00786BC3"/>
    <w:rsid w:val="00794835"/>
    <w:rsid w:val="0079700E"/>
    <w:rsid w:val="007A60F7"/>
    <w:rsid w:val="007A7B10"/>
    <w:rsid w:val="007B1698"/>
    <w:rsid w:val="007B5251"/>
    <w:rsid w:val="007B5544"/>
    <w:rsid w:val="007C245A"/>
    <w:rsid w:val="007C4914"/>
    <w:rsid w:val="007C60DC"/>
    <w:rsid w:val="007C60F5"/>
    <w:rsid w:val="007C760E"/>
    <w:rsid w:val="007D0D34"/>
    <w:rsid w:val="007D4481"/>
    <w:rsid w:val="007E351F"/>
    <w:rsid w:val="007E3E2D"/>
    <w:rsid w:val="007F28CE"/>
    <w:rsid w:val="007F670C"/>
    <w:rsid w:val="007F6AA2"/>
    <w:rsid w:val="008055D7"/>
    <w:rsid w:val="0081242E"/>
    <w:rsid w:val="00814113"/>
    <w:rsid w:val="008213F2"/>
    <w:rsid w:val="00832068"/>
    <w:rsid w:val="00832768"/>
    <w:rsid w:val="00832B02"/>
    <w:rsid w:val="0084597D"/>
    <w:rsid w:val="0084616F"/>
    <w:rsid w:val="0084627E"/>
    <w:rsid w:val="00854D8B"/>
    <w:rsid w:val="0086066F"/>
    <w:rsid w:val="00863386"/>
    <w:rsid w:val="00883F96"/>
    <w:rsid w:val="0089100C"/>
    <w:rsid w:val="00893663"/>
    <w:rsid w:val="008A107D"/>
    <w:rsid w:val="008A117C"/>
    <w:rsid w:val="008A124D"/>
    <w:rsid w:val="008A634F"/>
    <w:rsid w:val="008B0320"/>
    <w:rsid w:val="008B66A1"/>
    <w:rsid w:val="008C53AE"/>
    <w:rsid w:val="008C5C48"/>
    <w:rsid w:val="008C7E90"/>
    <w:rsid w:val="008D0EA9"/>
    <w:rsid w:val="008D2C5F"/>
    <w:rsid w:val="008E1981"/>
    <w:rsid w:val="008E549B"/>
    <w:rsid w:val="008E604F"/>
    <w:rsid w:val="008F0733"/>
    <w:rsid w:val="008F36F6"/>
    <w:rsid w:val="008F7591"/>
    <w:rsid w:val="009026A3"/>
    <w:rsid w:val="00911DCF"/>
    <w:rsid w:val="00917E14"/>
    <w:rsid w:val="00923B65"/>
    <w:rsid w:val="00924A76"/>
    <w:rsid w:val="009310CB"/>
    <w:rsid w:val="00934A1D"/>
    <w:rsid w:val="00935A6F"/>
    <w:rsid w:val="00945748"/>
    <w:rsid w:val="00960851"/>
    <w:rsid w:val="00965D47"/>
    <w:rsid w:val="009700FC"/>
    <w:rsid w:val="00972DC7"/>
    <w:rsid w:val="00977652"/>
    <w:rsid w:val="0098782A"/>
    <w:rsid w:val="0099012F"/>
    <w:rsid w:val="00991512"/>
    <w:rsid w:val="00995882"/>
    <w:rsid w:val="009A2B3F"/>
    <w:rsid w:val="009A31CF"/>
    <w:rsid w:val="009A3756"/>
    <w:rsid w:val="009B01B1"/>
    <w:rsid w:val="009C4F74"/>
    <w:rsid w:val="009C63C7"/>
    <w:rsid w:val="009D0DD3"/>
    <w:rsid w:val="009D186C"/>
    <w:rsid w:val="009D2BA9"/>
    <w:rsid w:val="009D5D95"/>
    <w:rsid w:val="009E2E42"/>
    <w:rsid w:val="009E4376"/>
    <w:rsid w:val="009F42A5"/>
    <w:rsid w:val="00A05A92"/>
    <w:rsid w:val="00A17ABE"/>
    <w:rsid w:val="00A24690"/>
    <w:rsid w:val="00A3562B"/>
    <w:rsid w:val="00A44E12"/>
    <w:rsid w:val="00A54B01"/>
    <w:rsid w:val="00A56661"/>
    <w:rsid w:val="00A63ED1"/>
    <w:rsid w:val="00A65075"/>
    <w:rsid w:val="00A72B6B"/>
    <w:rsid w:val="00A7366A"/>
    <w:rsid w:val="00A74CEC"/>
    <w:rsid w:val="00A82702"/>
    <w:rsid w:val="00A85781"/>
    <w:rsid w:val="00A87325"/>
    <w:rsid w:val="00A9244C"/>
    <w:rsid w:val="00A93811"/>
    <w:rsid w:val="00A95BBA"/>
    <w:rsid w:val="00AA506D"/>
    <w:rsid w:val="00AC1235"/>
    <w:rsid w:val="00AC6827"/>
    <w:rsid w:val="00AD040F"/>
    <w:rsid w:val="00AE70B8"/>
    <w:rsid w:val="00AE795D"/>
    <w:rsid w:val="00AF0D90"/>
    <w:rsid w:val="00AF0F85"/>
    <w:rsid w:val="00AF549F"/>
    <w:rsid w:val="00AF6DF4"/>
    <w:rsid w:val="00B02D61"/>
    <w:rsid w:val="00B06A8A"/>
    <w:rsid w:val="00B06C7B"/>
    <w:rsid w:val="00B2629B"/>
    <w:rsid w:val="00B30A38"/>
    <w:rsid w:val="00B35D5D"/>
    <w:rsid w:val="00B3769A"/>
    <w:rsid w:val="00B54620"/>
    <w:rsid w:val="00B56AD6"/>
    <w:rsid w:val="00B575CF"/>
    <w:rsid w:val="00B57FF1"/>
    <w:rsid w:val="00B6213A"/>
    <w:rsid w:val="00B644F7"/>
    <w:rsid w:val="00B7507B"/>
    <w:rsid w:val="00B75467"/>
    <w:rsid w:val="00B779EB"/>
    <w:rsid w:val="00B8762B"/>
    <w:rsid w:val="00B921A1"/>
    <w:rsid w:val="00B94CB3"/>
    <w:rsid w:val="00BA3A3D"/>
    <w:rsid w:val="00BB44B4"/>
    <w:rsid w:val="00BC6CAB"/>
    <w:rsid w:val="00BF3226"/>
    <w:rsid w:val="00BF3406"/>
    <w:rsid w:val="00BF5624"/>
    <w:rsid w:val="00BF7E7D"/>
    <w:rsid w:val="00C00217"/>
    <w:rsid w:val="00C05197"/>
    <w:rsid w:val="00C068C0"/>
    <w:rsid w:val="00C21499"/>
    <w:rsid w:val="00C23424"/>
    <w:rsid w:val="00C25295"/>
    <w:rsid w:val="00C34C13"/>
    <w:rsid w:val="00C37ACB"/>
    <w:rsid w:val="00C40EF2"/>
    <w:rsid w:val="00C4115D"/>
    <w:rsid w:val="00C416EA"/>
    <w:rsid w:val="00C43CD5"/>
    <w:rsid w:val="00C47B34"/>
    <w:rsid w:val="00C53089"/>
    <w:rsid w:val="00C55F07"/>
    <w:rsid w:val="00C61FAB"/>
    <w:rsid w:val="00C6295A"/>
    <w:rsid w:val="00C64E66"/>
    <w:rsid w:val="00C7241A"/>
    <w:rsid w:val="00C73BB8"/>
    <w:rsid w:val="00C76311"/>
    <w:rsid w:val="00C8034E"/>
    <w:rsid w:val="00C81816"/>
    <w:rsid w:val="00C81EF5"/>
    <w:rsid w:val="00C90A5C"/>
    <w:rsid w:val="00C91B7D"/>
    <w:rsid w:val="00C92AA7"/>
    <w:rsid w:val="00CA24E8"/>
    <w:rsid w:val="00CA3DB5"/>
    <w:rsid w:val="00CB01A2"/>
    <w:rsid w:val="00CB1316"/>
    <w:rsid w:val="00CB36AE"/>
    <w:rsid w:val="00CB5546"/>
    <w:rsid w:val="00CC272E"/>
    <w:rsid w:val="00CC3BFF"/>
    <w:rsid w:val="00CC4852"/>
    <w:rsid w:val="00CC6390"/>
    <w:rsid w:val="00CC6CDC"/>
    <w:rsid w:val="00CC7CF2"/>
    <w:rsid w:val="00CD35F2"/>
    <w:rsid w:val="00CD4571"/>
    <w:rsid w:val="00CE16BE"/>
    <w:rsid w:val="00CE1AEE"/>
    <w:rsid w:val="00CE21CC"/>
    <w:rsid w:val="00CE6ED5"/>
    <w:rsid w:val="00CF6C23"/>
    <w:rsid w:val="00D0471D"/>
    <w:rsid w:val="00D0771F"/>
    <w:rsid w:val="00D10587"/>
    <w:rsid w:val="00D108A4"/>
    <w:rsid w:val="00D307BD"/>
    <w:rsid w:val="00D32AFC"/>
    <w:rsid w:val="00D41B5D"/>
    <w:rsid w:val="00D47BB4"/>
    <w:rsid w:val="00D550C3"/>
    <w:rsid w:val="00D5683D"/>
    <w:rsid w:val="00D60C65"/>
    <w:rsid w:val="00D65A3F"/>
    <w:rsid w:val="00D71967"/>
    <w:rsid w:val="00D759F8"/>
    <w:rsid w:val="00D778A8"/>
    <w:rsid w:val="00D77AA3"/>
    <w:rsid w:val="00D85B5C"/>
    <w:rsid w:val="00D9051D"/>
    <w:rsid w:val="00D922D0"/>
    <w:rsid w:val="00D95E10"/>
    <w:rsid w:val="00DA0375"/>
    <w:rsid w:val="00DA0A58"/>
    <w:rsid w:val="00DA41BB"/>
    <w:rsid w:val="00DA54CE"/>
    <w:rsid w:val="00DB3611"/>
    <w:rsid w:val="00DB642E"/>
    <w:rsid w:val="00DC0FB6"/>
    <w:rsid w:val="00DC5BB1"/>
    <w:rsid w:val="00DC651D"/>
    <w:rsid w:val="00DC69C7"/>
    <w:rsid w:val="00DD0B38"/>
    <w:rsid w:val="00DE094A"/>
    <w:rsid w:val="00DE151B"/>
    <w:rsid w:val="00DF3EB7"/>
    <w:rsid w:val="00DF611C"/>
    <w:rsid w:val="00DF7AAE"/>
    <w:rsid w:val="00DF7B7F"/>
    <w:rsid w:val="00E0060C"/>
    <w:rsid w:val="00E012B6"/>
    <w:rsid w:val="00E03760"/>
    <w:rsid w:val="00E115BB"/>
    <w:rsid w:val="00E171CB"/>
    <w:rsid w:val="00E2204F"/>
    <w:rsid w:val="00E22C7C"/>
    <w:rsid w:val="00E22F22"/>
    <w:rsid w:val="00E23C3C"/>
    <w:rsid w:val="00E26CEB"/>
    <w:rsid w:val="00E33A82"/>
    <w:rsid w:val="00E356FD"/>
    <w:rsid w:val="00E41029"/>
    <w:rsid w:val="00E42A74"/>
    <w:rsid w:val="00E52851"/>
    <w:rsid w:val="00E53651"/>
    <w:rsid w:val="00E60DF7"/>
    <w:rsid w:val="00E639E7"/>
    <w:rsid w:val="00E65D56"/>
    <w:rsid w:val="00E70BF4"/>
    <w:rsid w:val="00E7612B"/>
    <w:rsid w:val="00E8201A"/>
    <w:rsid w:val="00E85F76"/>
    <w:rsid w:val="00E86D0B"/>
    <w:rsid w:val="00E973BC"/>
    <w:rsid w:val="00E976E3"/>
    <w:rsid w:val="00E9770F"/>
    <w:rsid w:val="00EA30D0"/>
    <w:rsid w:val="00EA4E5E"/>
    <w:rsid w:val="00EA59D0"/>
    <w:rsid w:val="00EB4D46"/>
    <w:rsid w:val="00EB4F10"/>
    <w:rsid w:val="00EC1258"/>
    <w:rsid w:val="00EC539E"/>
    <w:rsid w:val="00EC7562"/>
    <w:rsid w:val="00EC7836"/>
    <w:rsid w:val="00ED194E"/>
    <w:rsid w:val="00ED5D25"/>
    <w:rsid w:val="00EE01C4"/>
    <w:rsid w:val="00EE0CEF"/>
    <w:rsid w:val="00F05681"/>
    <w:rsid w:val="00F1240F"/>
    <w:rsid w:val="00F13912"/>
    <w:rsid w:val="00F15D82"/>
    <w:rsid w:val="00F347AD"/>
    <w:rsid w:val="00F5661E"/>
    <w:rsid w:val="00F62580"/>
    <w:rsid w:val="00F64BB9"/>
    <w:rsid w:val="00F705AF"/>
    <w:rsid w:val="00F711D4"/>
    <w:rsid w:val="00F827AF"/>
    <w:rsid w:val="00F874C6"/>
    <w:rsid w:val="00F878D4"/>
    <w:rsid w:val="00F916DF"/>
    <w:rsid w:val="00F938B3"/>
    <w:rsid w:val="00FA395F"/>
    <w:rsid w:val="00FA3FC9"/>
    <w:rsid w:val="00FB18F7"/>
    <w:rsid w:val="00FB7713"/>
    <w:rsid w:val="00FD1C64"/>
    <w:rsid w:val="00FD215B"/>
    <w:rsid w:val="00FD45BF"/>
    <w:rsid w:val="00FD526A"/>
    <w:rsid w:val="00FE7F1B"/>
    <w:rsid w:val="00FF0156"/>
    <w:rsid w:val="00FF3BA7"/>
    <w:rsid w:val="00FF4438"/>
    <w:rsid w:val="00FF6ED8"/>
    <w:rsid w:val="00FF7A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B34"/>
    <w:pPr>
      <w:jc w:val="both"/>
    </w:pPr>
  </w:style>
  <w:style w:type="paragraph" w:styleId="1">
    <w:name w:val="heading 1"/>
    <w:basedOn w:val="a"/>
    <w:next w:val="a"/>
    <w:link w:val="10"/>
    <w:uiPriority w:val="9"/>
    <w:qFormat/>
    <w:rsid w:val="00C05197"/>
    <w:pPr>
      <w:keepNext/>
      <w:keepLines/>
      <w:spacing w:before="360" w:after="240"/>
      <w:jc w:val="center"/>
      <w:outlineLvl w:val="0"/>
    </w:pPr>
    <w:rPr>
      <w:rFonts w:asciiTheme="majorHAnsi" w:eastAsiaTheme="majorEastAsia" w:hAnsiTheme="majorHAnsi" w:cstheme="majorBidi"/>
      <w:b/>
      <w:caps/>
      <w:color w:val="003BB0"/>
      <w:sz w:val="32"/>
      <w:szCs w:val="32"/>
    </w:rPr>
  </w:style>
  <w:style w:type="paragraph" w:styleId="2">
    <w:name w:val="heading 2"/>
    <w:basedOn w:val="a"/>
    <w:next w:val="a"/>
    <w:link w:val="20"/>
    <w:uiPriority w:val="9"/>
    <w:unhideWhenUsed/>
    <w:qFormat/>
    <w:rsid w:val="00D550C3"/>
    <w:pPr>
      <w:keepNext/>
      <w:keepLines/>
      <w:spacing w:before="240" w:after="120"/>
      <w:outlineLvl w:val="1"/>
    </w:pPr>
    <w:rPr>
      <w:rFonts w:asciiTheme="majorHAnsi" w:eastAsiaTheme="majorEastAsia" w:hAnsiTheme="majorHAnsi" w:cstheme="majorBidi"/>
      <w:caps/>
      <w:color w:val="595959" w:themeColor="text1" w:themeTint="A6"/>
      <w:sz w:val="26"/>
      <w:szCs w:val="26"/>
    </w:rPr>
  </w:style>
  <w:style w:type="paragraph" w:styleId="3">
    <w:name w:val="heading 3"/>
    <w:basedOn w:val="a"/>
    <w:next w:val="a"/>
    <w:link w:val="30"/>
    <w:uiPriority w:val="9"/>
    <w:unhideWhenUsed/>
    <w:qFormat/>
    <w:rsid w:val="005C54B1"/>
    <w:pPr>
      <w:keepNext/>
      <w:keepLines/>
      <w:spacing w:before="40" w:after="0"/>
      <w:outlineLvl w:val="2"/>
    </w:pPr>
    <w:rPr>
      <w:rFonts w:asciiTheme="majorHAnsi" w:eastAsiaTheme="majorEastAsia" w:hAnsiTheme="majorHAnsi" w:cstheme="majorBidi"/>
      <w:color w:val="003BB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5DD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35DD1"/>
    <w:rPr>
      <w:rFonts w:ascii="Segoe UI" w:hAnsi="Segoe UI" w:cs="Segoe UI"/>
      <w:sz w:val="18"/>
      <w:szCs w:val="18"/>
    </w:rPr>
  </w:style>
  <w:style w:type="paragraph" w:styleId="a5">
    <w:name w:val="List Paragraph"/>
    <w:basedOn w:val="a"/>
    <w:uiPriority w:val="34"/>
    <w:qFormat/>
    <w:rsid w:val="005415C6"/>
    <w:pPr>
      <w:ind w:left="720"/>
      <w:contextualSpacing/>
    </w:pPr>
  </w:style>
  <w:style w:type="character" w:styleId="a6">
    <w:name w:val="Hyperlink"/>
    <w:basedOn w:val="a0"/>
    <w:uiPriority w:val="99"/>
    <w:unhideWhenUsed/>
    <w:rsid w:val="0038536C"/>
    <w:rPr>
      <w:color w:val="0563C1" w:themeColor="hyperlink"/>
      <w:u w:val="single"/>
    </w:rPr>
  </w:style>
  <w:style w:type="character" w:customStyle="1" w:styleId="highlight">
    <w:name w:val="highlight"/>
    <w:basedOn w:val="a0"/>
    <w:rsid w:val="00DD0B38"/>
  </w:style>
  <w:style w:type="character" w:styleId="a7">
    <w:name w:val="Intense Emphasis"/>
    <w:basedOn w:val="a0"/>
    <w:uiPriority w:val="21"/>
    <w:qFormat/>
    <w:rsid w:val="008E1981"/>
    <w:rPr>
      <w:i/>
      <w:iCs/>
      <w:color w:val="5B9BD5" w:themeColor="accent1"/>
    </w:rPr>
  </w:style>
  <w:style w:type="character" w:customStyle="1" w:styleId="20">
    <w:name w:val="Заголовок 2 Знак"/>
    <w:basedOn w:val="a0"/>
    <w:link w:val="2"/>
    <w:uiPriority w:val="9"/>
    <w:rsid w:val="00D550C3"/>
    <w:rPr>
      <w:rFonts w:asciiTheme="majorHAnsi" w:eastAsiaTheme="majorEastAsia" w:hAnsiTheme="majorHAnsi" w:cstheme="majorBidi"/>
      <w:caps/>
      <w:color w:val="595959" w:themeColor="text1" w:themeTint="A6"/>
      <w:sz w:val="26"/>
      <w:szCs w:val="26"/>
    </w:rPr>
  </w:style>
  <w:style w:type="character" w:customStyle="1" w:styleId="10">
    <w:name w:val="Заголовок 1 Знак"/>
    <w:basedOn w:val="a0"/>
    <w:link w:val="1"/>
    <w:uiPriority w:val="9"/>
    <w:rsid w:val="00C05197"/>
    <w:rPr>
      <w:rFonts w:asciiTheme="majorHAnsi" w:eastAsiaTheme="majorEastAsia" w:hAnsiTheme="majorHAnsi" w:cstheme="majorBidi"/>
      <w:b/>
      <w:caps/>
      <w:color w:val="003BB0"/>
      <w:sz w:val="32"/>
      <w:szCs w:val="32"/>
    </w:rPr>
  </w:style>
  <w:style w:type="character" w:styleId="a8">
    <w:name w:val="Book Title"/>
    <w:basedOn w:val="a0"/>
    <w:uiPriority w:val="33"/>
    <w:qFormat/>
    <w:rsid w:val="008E1981"/>
    <w:rPr>
      <w:b/>
      <w:bCs/>
      <w:i/>
      <w:iCs/>
      <w:spacing w:val="5"/>
    </w:rPr>
  </w:style>
  <w:style w:type="paragraph" w:styleId="a9">
    <w:name w:val="TOC Heading"/>
    <w:basedOn w:val="1"/>
    <w:next w:val="a"/>
    <w:uiPriority w:val="39"/>
    <w:unhideWhenUsed/>
    <w:qFormat/>
    <w:rsid w:val="008E1981"/>
    <w:pPr>
      <w:outlineLvl w:val="9"/>
    </w:pPr>
    <w:rPr>
      <w:lang w:eastAsia="es-ES"/>
    </w:rPr>
  </w:style>
  <w:style w:type="paragraph" w:styleId="21">
    <w:name w:val="toc 2"/>
    <w:basedOn w:val="a"/>
    <w:next w:val="a"/>
    <w:autoRedefine/>
    <w:uiPriority w:val="39"/>
    <w:unhideWhenUsed/>
    <w:rsid w:val="008E1981"/>
    <w:pPr>
      <w:spacing w:after="100"/>
      <w:ind w:left="220"/>
    </w:pPr>
  </w:style>
  <w:style w:type="paragraph" w:styleId="11">
    <w:name w:val="toc 1"/>
    <w:basedOn w:val="a"/>
    <w:next w:val="a"/>
    <w:autoRedefine/>
    <w:uiPriority w:val="39"/>
    <w:unhideWhenUsed/>
    <w:rsid w:val="00403D87"/>
    <w:pPr>
      <w:tabs>
        <w:tab w:val="left" w:pos="440"/>
        <w:tab w:val="right" w:leader="dot" w:pos="8779"/>
      </w:tabs>
      <w:spacing w:after="100"/>
    </w:pPr>
    <w:rPr>
      <w:b/>
      <w:noProof/>
    </w:rPr>
  </w:style>
  <w:style w:type="paragraph" w:styleId="31">
    <w:name w:val="toc 3"/>
    <w:basedOn w:val="a"/>
    <w:next w:val="a"/>
    <w:autoRedefine/>
    <w:uiPriority w:val="39"/>
    <w:unhideWhenUsed/>
    <w:rsid w:val="008E1981"/>
    <w:pPr>
      <w:spacing w:after="100"/>
      <w:ind w:left="440"/>
    </w:pPr>
    <w:rPr>
      <w:rFonts w:eastAsiaTheme="minorEastAsia" w:cs="Times New Roman"/>
      <w:lang w:eastAsia="es-ES"/>
    </w:rPr>
  </w:style>
  <w:style w:type="paragraph" w:styleId="aa">
    <w:name w:val="Title"/>
    <w:basedOn w:val="a"/>
    <w:next w:val="a"/>
    <w:link w:val="ab"/>
    <w:uiPriority w:val="10"/>
    <w:qFormat/>
    <w:rsid w:val="008E198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b">
    <w:name w:val="Название Знак"/>
    <w:basedOn w:val="a0"/>
    <w:link w:val="aa"/>
    <w:uiPriority w:val="10"/>
    <w:rsid w:val="008E1981"/>
    <w:rPr>
      <w:rFonts w:asciiTheme="majorHAnsi" w:eastAsiaTheme="majorEastAsia" w:hAnsiTheme="majorHAnsi" w:cstheme="majorBidi"/>
      <w:spacing w:val="-10"/>
      <w:kern w:val="28"/>
      <w:sz w:val="56"/>
      <w:szCs w:val="56"/>
    </w:rPr>
  </w:style>
  <w:style w:type="character" w:customStyle="1" w:styleId="30">
    <w:name w:val="Заголовок 3 Знак"/>
    <w:basedOn w:val="a0"/>
    <w:link w:val="3"/>
    <w:uiPriority w:val="9"/>
    <w:rsid w:val="005C54B1"/>
    <w:rPr>
      <w:rFonts w:asciiTheme="majorHAnsi" w:eastAsiaTheme="majorEastAsia" w:hAnsiTheme="majorHAnsi" w:cstheme="majorBidi"/>
      <w:color w:val="003BB0"/>
      <w:sz w:val="24"/>
      <w:szCs w:val="24"/>
    </w:rPr>
  </w:style>
  <w:style w:type="paragraph" w:styleId="ac">
    <w:name w:val="header"/>
    <w:basedOn w:val="a"/>
    <w:link w:val="ad"/>
    <w:uiPriority w:val="99"/>
    <w:unhideWhenUsed/>
    <w:rsid w:val="009310CB"/>
    <w:pPr>
      <w:tabs>
        <w:tab w:val="center" w:pos="4252"/>
        <w:tab w:val="right" w:pos="8504"/>
      </w:tabs>
      <w:spacing w:after="0" w:line="240" w:lineRule="auto"/>
    </w:pPr>
  </w:style>
  <w:style w:type="character" w:customStyle="1" w:styleId="ad">
    <w:name w:val="Верхний колонтитул Знак"/>
    <w:basedOn w:val="a0"/>
    <w:link w:val="ac"/>
    <w:uiPriority w:val="99"/>
    <w:rsid w:val="009310CB"/>
  </w:style>
  <w:style w:type="paragraph" w:styleId="ae">
    <w:name w:val="footer"/>
    <w:basedOn w:val="a"/>
    <w:link w:val="af"/>
    <w:uiPriority w:val="99"/>
    <w:unhideWhenUsed/>
    <w:rsid w:val="009310CB"/>
    <w:pPr>
      <w:tabs>
        <w:tab w:val="center" w:pos="4252"/>
        <w:tab w:val="right" w:pos="8504"/>
      </w:tabs>
      <w:spacing w:after="0" w:line="240" w:lineRule="auto"/>
    </w:pPr>
  </w:style>
  <w:style w:type="character" w:customStyle="1" w:styleId="af">
    <w:name w:val="Нижний колонтитул Знак"/>
    <w:basedOn w:val="a0"/>
    <w:link w:val="ae"/>
    <w:uiPriority w:val="99"/>
    <w:rsid w:val="009310CB"/>
  </w:style>
  <w:style w:type="table" w:styleId="af0">
    <w:name w:val="Table Grid"/>
    <w:basedOn w:val="a1"/>
    <w:uiPriority w:val="39"/>
    <w:rsid w:val="007625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E33A82"/>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5">
    <w:name w:val="Grid Table 1 Light Accent 5"/>
    <w:basedOn w:val="a1"/>
    <w:uiPriority w:val="46"/>
    <w:rsid w:val="00CC272E"/>
    <w:pPr>
      <w:spacing w:after="0" w:line="240" w:lineRule="auto"/>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af1">
    <w:name w:val="No Spacing"/>
    <w:link w:val="af2"/>
    <w:uiPriority w:val="1"/>
    <w:qFormat/>
    <w:rsid w:val="007C760E"/>
    <w:pPr>
      <w:spacing w:after="0" w:line="240" w:lineRule="auto"/>
    </w:pPr>
    <w:rPr>
      <w:rFonts w:eastAsiaTheme="minorEastAsia"/>
      <w:lang w:eastAsia="es-ES"/>
    </w:rPr>
  </w:style>
  <w:style w:type="character" w:customStyle="1" w:styleId="af2">
    <w:name w:val="Без интервала Знак"/>
    <w:basedOn w:val="a0"/>
    <w:link w:val="af1"/>
    <w:uiPriority w:val="1"/>
    <w:rsid w:val="007C760E"/>
    <w:rPr>
      <w:rFonts w:eastAsiaTheme="minorEastAsia"/>
      <w:lang w:eastAsia="es-ES"/>
    </w:rPr>
  </w:style>
  <w:style w:type="paragraph" w:styleId="af3">
    <w:name w:val="footnote text"/>
    <w:basedOn w:val="a"/>
    <w:link w:val="af4"/>
    <w:uiPriority w:val="99"/>
    <w:semiHidden/>
    <w:unhideWhenUsed/>
    <w:rsid w:val="002A72FC"/>
    <w:pPr>
      <w:spacing w:after="0" w:line="240" w:lineRule="auto"/>
    </w:pPr>
    <w:rPr>
      <w:sz w:val="20"/>
      <w:szCs w:val="20"/>
    </w:rPr>
  </w:style>
  <w:style w:type="character" w:customStyle="1" w:styleId="af4">
    <w:name w:val="Текст сноски Знак"/>
    <w:basedOn w:val="a0"/>
    <w:link w:val="af3"/>
    <w:uiPriority w:val="99"/>
    <w:semiHidden/>
    <w:rsid w:val="002A72FC"/>
    <w:rPr>
      <w:sz w:val="20"/>
      <w:szCs w:val="20"/>
    </w:rPr>
  </w:style>
  <w:style w:type="character" w:styleId="af5">
    <w:name w:val="footnote reference"/>
    <w:basedOn w:val="a0"/>
    <w:uiPriority w:val="99"/>
    <w:semiHidden/>
    <w:unhideWhenUsed/>
    <w:rsid w:val="002A72FC"/>
    <w:rPr>
      <w:vertAlign w:val="superscript"/>
    </w:rPr>
  </w:style>
  <w:style w:type="character" w:styleId="af6">
    <w:name w:val="FollowedHyperlink"/>
    <w:basedOn w:val="a0"/>
    <w:uiPriority w:val="99"/>
    <w:semiHidden/>
    <w:unhideWhenUsed/>
    <w:rsid w:val="006D7C74"/>
    <w:rPr>
      <w:color w:val="800080"/>
      <w:u w:val="single"/>
    </w:rPr>
  </w:style>
  <w:style w:type="paragraph" w:customStyle="1" w:styleId="msonormal0">
    <w:name w:val="msonormal"/>
    <w:basedOn w:val="a"/>
    <w:rsid w:val="006D7C7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66">
    <w:name w:val="xl66"/>
    <w:basedOn w:val="a"/>
    <w:rsid w:val="006D7C74"/>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xl67">
    <w:name w:val="xl67"/>
    <w:basedOn w:val="a"/>
    <w:rsid w:val="006D7C74"/>
    <w:pPr>
      <w:spacing w:before="100" w:beforeAutospacing="1" w:after="100" w:afterAutospacing="1" w:line="240" w:lineRule="auto"/>
      <w:textAlignment w:val="center"/>
    </w:pPr>
    <w:rPr>
      <w:rFonts w:ascii="Times New Roman" w:eastAsia="Times New Roman" w:hAnsi="Times New Roman" w:cs="Times New Roman"/>
      <w:b/>
      <w:bCs/>
      <w:sz w:val="24"/>
      <w:szCs w:val="24"/>
      <w:lang w:eastAsia="es-ES"/>
    </w:rPr>
  </w:style>
  <w:style w:type="paragraph" w:customStyle="1" w:styleId="xl68">
    <w:name w:val="xl68"/>
    <w:basedOn w:val="a"/>
    <w:rsid w:val="006D7C7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S"/>
    </w:rPr>
  </w:style>
  <w:style w:type="paragraph" w:customStyle="1" w:styleId="xl69">
    <w:name w:val="xl69"/>
    <w:basedOn w:val="a"/>
    <w:rsid w:val="006D7C74"/>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70">
    <w:name w:val="xl70"/>
    <w:basedOn w:val="a"/>
    <w:rsid w:val="006D7C74"/>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S"/>
    </w:rPr>
  </w:style>
  <w:style w:type="paragraph" w:customStyle="1" w:styleId="xl71">
    <w:name w:val="xl71"/>
    <w:basedOn w:val="a"/>
    <w:rsid w:val="006D7C74"/>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es-ES"/>
    </w:rPr>
  </w:style>
  <w:style w:type="paragraph" w:customStyle="1" w:styleId="xl72">
    <w:name w:val="xl72"/>
    <w:basedOn w:val="a"/>
    <w:rsid w:val="006D7C74"/>
    <w:pPr>
      <w:spacing w:before="100" w:beforeAutospacing="1" w:after="100" w:afterAutospacing="1" w:line="240" w:lineRule="auto"/>
    </w:pPr>
    <w:rPr>
      <w:rFonts w:ascii="Times New Roman" w:eastAsia="Times New Roman" w:hAnsi="Times New Roman" w:cs="Times New Roman"/>
      <w:sz w:val="20"/>
      <w:szCs w:val="20"/>
      <w:lang w:eastAsia="es-ES"/>
    </w:rPr>
  </w:style>
  <w:style w:type="paragraph" w:customStyle="1" w:styleId="xl73">
    <w:name w:val="xl73"/>
    <w:basedOn w:val="a"/>
    <w:rsid w:val="006D7C74"/>
    <w:pPr>
      <w:spacing w:before="100" w:beforeAutospacing="1" w:after="100" w:afterAutospacing="1" w:line="240" w:lineRule="auto"/>
      <w:jc w:val="center"/>
    </w:pPr>
    <w:rPr>
      <w:rFonts w:ascii="Times New Roman" w:eastAsia="Times New Roman" w:hAnsi="Times New Roman" w:cs="Times New Roman"/>
      <w:sz w:val="20"/>
      <w:szCs w:val="20"/>
      <w:lang w:eastAsia="es-ES"/>
    </w:rPr>
  </w:style>
  <w:style w:type="paragraph" w:customStyle="1" w:styleId="xl74">
    <w:name w:val="xl74"/>
    <w:basedOn w:val="a"/>
    <w:rsid w:val="006D7C74"/>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es-ES"/>
    </w:rPr>
  </w:style>
  <w:style w:type="paragraph" w:customStyle="1" w:styleId="xl75">
    <w:name w:val="xl75"/>
    <w:basedOn w:val="a"/>
    <w:rsid w:val="006D7C74"/>
    <w:pPr>
      <w:pBdr>
        <w:top w:val="single" w:sz="8"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sz w:val="20"/>
      <w:szCs w:val="20"/>
      <w:lang w:eastAsia="es-ES"/>
    </w:rPr>
  </w:style>
  <w:style w:type="paragraph" w:customStyle="1" w:styleId="xl76">
    <w:name w:val="xl76"/>
    <w:basedOn w:val="a"/>
    <w:rsid w:val="006D7C74"/>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sz w:val="20"/>
      <w:szCs w:val="20"/>
      <w:lang w:eastAsia="es-ES"/>
    </w:rPr>
  </w:style>
  <w:style w:type="paragraph" w:customStyle="1" w:styleId="xl77">
    <w:name w:val="xl77"/>
    <w:basedOn w:val="a"/>
    <w:rsid w:val="006D7C74"/>
    <w:pPr>
      <w:pBdr>
        <w:top w:val="single" w:sz="4" w:space="0" w:color="auto"/>
        <w:left w:val="single" w:sz="4" w:space="0" w:color="auto"/>
        <w:righ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sz w:val="20"/>
      <w:szCs w:val="20"/>
      <w:lang w:eastAsia="es-ES"/>
    </w:rPr>
  </w:style>
  <w:style w:type="paragraph" w:customStyle="1" w:styleId="xl78">
    <w:name w:val="xl78"/>
    <w:basedOn w:val="a"/>
    <w:rsid w:val="006D7C74"/>
    <w:pPr>
      <w:pBdr>
        <w:left w:val="single" w:sz="4" w:space="0" w:color="auto"/>
        <w:righ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sz w:val="20"/>
      <w:szCs w:val="20"/>
      <w:lang w:eastAsia="es-ES"/>
    </w:rPr>
  </w:style>
  <w:style w:type="paragraph" w:customStyle="1" w:styleId="xl79">
    <w:name w:val="xl79"/>
    <w:basedOn w:val="a"/>
    <w:rsid w:val="006D7C74"/>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es-ES"/>
    </w:rPr>
  </w:style>
  <w:style w:type="paragraph" w:customStyle="1" w:styleId="xl80">
    <w:name w:val="xl80"/>
    <w:basedOn w:val="a"/>
    <w:rsid w:val="006D7C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es-ES"/>
    </w:rPr>
  </w:style>
  <w:style w:type="paragraph" w:customStyle="1" w:styleId="xl81">
    <w:name w:val="xl81"/>
    <w:basedOn w:val="a"/>
    <w:rsid w:val="006D7C74"/>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es-ES"/>
    </w:rPr>
  </w:style>
  <w:style w:type="paragraph" w:customStyle="1" w:styleId="xl82">
    <w:name w:val="xl82"/>
    <w:basedOn w:val="a"/>
    <w:rsid w:val="006D7C7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es-ES"/>
    </w:rPr>
  </w:style>
  <w:style w:type="paragraph" w:customStyle="1" w:styleId="xl83">
    <w:name w:val="xl83"/>
    <w:basedOn w:val="a"/>
    <w:rsid w:val="006D7C74"/>
    <w:pPr>
      <w:spacing w:before="100" w:beforeAutospacing="1" w:after="100" w:afterAutospacing="1" w:line="240" w:lineRule="auto"/>
      <w:jc w:val="center"/>
      <w:textAlignment w:val="center"/>
    </w:pPr>
    <w:rPr>
      <w:rFonts w:ascii="Arial" w:eastAsia="Times New Roman" w:hAnsi="Arial" w:cs="Arial"/>
      <w:b/>
      <w:bCs/>
      <w:sz w:val="18"/>
      <w:szCs w:val="18"/>
      <w:lang w:eastAsia="es-ES"/>
    </w:rPr>
  </w:style>
  <w:style w:type="paragraph" w:customStyle="1" w:styleId="xl84">
    <w:name w:val="xl84"/>
    <w:basedOn w:val="a"/>
    <w:rsid w:val="006D7C74"/>
    <w:pPr>
      <w:spacing w:before="100" w:beforeAutospacing="1" w:after="100" w:afterAutospacing="1" w:line="240" w:lineRule="auto"/>
      <w:textAlignment w:val="center"/>
    </w:pPr>
    <w:rPr>
      <w:rFonts w:ascii="Arial" w:eastAsia="Times New Roman" w:hAnsi="Arial" w:cs="Arial"/>
      <w:b/>
      <w:bCs/>
      <w:sz w:val="18"/>
      <w:szCs w:val="18"/>
      <w:lang w:eastAsia="es-ES"/>
    </w:rPr>
  </w:style>
  <w:style w:type="paragraph" w:customStyle="1" w:styleId="xl85">
    <w:name w:val="xl85"/>
    <w:basedOn w:val="a"/>
    <w:rsid w:val="006D7C74"/>
    <w:pPr>
      <w:pBdr>
        <w:top w:val="single" w:sz="8"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86">
    <w:name w:val="xl86"/>
    <w:basedOn w:val="a"/>
    <w:rsid w:val="006D7C74"/>
    <w:pPr>
      <w:pBdr>
        <w:top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87">
    <w:name w:val="xl87"/>
    <w:basedOn w:val="a"/>
    <w:rsid w:val="006D7C74"/>
    <w:pPr>
      <w:pBdr>
        <w:top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88">
    <w:name w:val="xl88"/>
    <w:basedOn w:val="a"/>
    <w:rsid w:val="006D7C74"/>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89">
    <w:name w:val="xl89"/>
    <w:basedOn w:val="a"/>
    <w:rsid w:val="006D7C74"/>
    <w:pPr>
      <w:pBdr>
        <w:top w:val="single" w:sz="12" w:space="0" w:color="FFFFFF"/>
        <w:left w:val="single" w:sz="8" w:space="0" w:color="FFFFFF"/>
        <w:bottom w:val="single" w:sz="8" w:space="0" w:color="FFFFFF"/>
        <w:right w:val="single" w:sz="8" w:space="0" w:color="FFFFFF"/>
      </w:pBdr>
      <w:shd w:val="clear" w:color="000000" w:fill="000000"/>
      <w:spacing w:before="100" w:beforeAutospacing="1" w:after="100" w:afterAutospacing="1" w:line="240" w:lineRule="auto"/>
      <w:jc w:val="center"/>
      <w:textAlignment w:val="center"/>
    </w:pPr>
    <w:rPr>
      <w:rFonts w:ascii="Arial" w:eastAsia="Times New Roman" w:hAnsi="Arial" w:cs="Arial"/>
      <w:b/>
      <w:bCs/>
      <w:color w:val="FFFFFF"/>
      <w:sz w:val="18"/>
      <w:szCs w:val="18"/>
      <w:lang w:eastAsia="es-ES"/>
    </w:rPr>
  </w:style>
  <w:style w:type="paragraph" w:customStyle="1" w:styleId="xl90">
    <w:name w:val="xl90"/>
    <w:basedOn w:val="a"/>
    <w:rsid w:val="006D7C74"/>
    <w:pPr>
      <w:pBdr>
        <w:top w:val="single" w:sz="12" w:space="0" w:color="FFFFFF"/>
        <w:left w:val="single" w:sz="8" w:space="0" w:color="FFFFFF"/>
        <w:bottom w:val="single" w:sz="8" w:space="0" w:color="FFFFFF"/>
        <w:right w:val="single" w:sz="8" w:space="0" w:color="FEF9D8"/>
      </w:pBdr>
      <w:shd w:val="clear" w:color="000000" w:fill="000000"/>
      <w:spacing w:before="100" w:beforeAutospacing="1" w:after="100" w:afterAutospacing="1" w:line="240" w:lineRule="auto"/>
      <w:jc w:val="center"/>
      <w:textAlignment w:val="center"/>
    </w:pPr>
    <w:rPr>
      <w:rFonts w:ascii="Arial" w:eastAsia="Times New Roman" w:hAnsi="Arial" w:cs="Arial"/>
      <w:b/>
      <w:bCs/>
      <w:color w:val="FFFFFF"/>
      <w:sz w:val="18"/>
      <w:szCs w:val="18"/>
      <w:lang w:eastAsia="es-ES"/>
    </w:rPr>
  </w:style>
  <w:style w:type="paragraph" w:customStyle="1" w:styleId="xl91">
    <w:name w:val="xl91"/>
    <w:basedOn w:val="a"/>
    <w:rsid w:val="006D7C74"/>
    <w:pPr>
      <w:shd w:val="clear" w:color="000000" w:fill="000000"/>
      <w:spacing w:before="100" w:beforeAutospacing="1" w:after="100" w:afterAutospacing="1" w:line="240" w:lineRule="auto"/>
      <w:jc w:val="center"/>
      <w:textAlignment w:val="center"/>
    </w:pPr>
    <w:rPr>
      <w:rFonts w:ascii="Arial" w:eastAsia="Times New Roman" w:hAnsi="Arial" w:cs="Arial"/>
      <w:b/>
      <w:bCs/>
      <w:color w:val="FFFFFF"/>
      <w:sz w:val="18"/>
      <w:szCs w:val="18"/>
      <w:lang w:eastAsia="es-ES"/>
    </w:rPr>
  </w:style>
  <w:style w:type="paragraph" w:customStyle="1" w:styleId="xl92">
    <w:name w:val="xl92"/>
    <w:basedOn w:val="a"/>
    <w:rsid w:val="006D7C74"/>
    <w:pPr>
      <w:pBdr>
        <w:bottom w:val="single" w:sz="8" w:space="0" w:color="FEF9D8"/>
      </w:pBdr>
      <w:shd w:val="clear" w:color="000000" w:fill="000000"/>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93">
    <w:name w:val="xl93"/>
    <w:basedOn w:val="a"/>
    <w:rsid w:val="006D7C74"/>
    <w:pPr>
      <w:pBdr>
        <w:bottom w:val="single" w:sz="8" w:space="0" w:color="FEF9D8"/>
        <w:right w:val="single" w:sz="8" w:space="0" w:color="auto"/>
      </w:pBdr>
      <w:shd w:val="clear" w:color="000000" w:fill="000000"/>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94">
    <w:name w:val="xl94"/>
    <w:basedOn w:val="a"/>
    <w:rsid w:val="006D7C74"/>
    <w:pPr>
      <w:pBdr>
        <w:top w:val="single" w:sz="8" w:space="0" w:color="auto"/>
        <w:left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95">
    <w:name w:val="xl95"/>
    <w:basedOn w:val="a"/>
    <w:rsid w:val="006D7C74"/>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96">
    <w:name w:val="xl96"/>
    <w:basedOn w:val="a"/>
    <w:rsid w:val="006D7C74"/>
    <w:pPr>
      <w:pBdr>
        <w:left w:val="single" w:sz="4" w:space="0" w:color="auto"/>
        <w:bottom w:val="single" w:sz="4" w:space="0" w:color="auto"/>
        <w:right w:val="single" w:sz="4" w:space="0" w:color="auto"/>
      </w:pBdr>
      <w:shd w:val="clear" w:color="000000" w:fill="000000"/>
      <w:spacing w:before="100" w:beforeAutospacing="1" w:after="100" w:afterAutospacing="1" w:line="240" w:lineRule="auto"/>
      <w:textAlignment w:val="center"/>
    </w:pPr>
    <w:rPr>
      <w:rFonts w:ascii="Arial" w:eastAsia="Times New Roman" w:hAnsi="Arial" w:cs="Arial"/>
      <w:b/>
      <w:bCs/>
      <w:color w:val="FFFFFF"/>
      <w:sz w:val="18"/>
      <w:szCs w:val="18"/>
      <w:lang w:eastAsia="es-ES"/>
    </w:rPr>
  </w:style>
  <w:style w:type="paragraph" w:customStyle="1" w:styleId="xl97">
    <w:name w:val="xl97"/>
    <w:basedOn w:val="a"/>
    <w:rsid w:val="006D7C74"/>
    <w:pPr>
      <w:pBdr>
        <w:left w:val="single" w:sz="4" w:space="0" w:color="auto"/>
        <w:bottom w:val="single" w:sz="4" w:space="0" w:color="auto"/>
        <w:right w:val="single" w:sz="12" w:space="0" w:color="FFFFFF"/>
      </w:pBdr>
      <w:shd w:val="clear" w:color="000000" w:fill="000000"/>
      <w:spacing w:before="100" w:beforeAutospacing="1" w:after="100" w:afterAutospacing="1" w:line="240" w:lineRule="auto"/>
      <w:textAlignment w:val="center"/>
    </w:pPr>
    <w:rPr>
      <w:rFonts w:ascii="Arial" w:eastAsia="Times New Roman" w:hAnsi="Arial" w:cs="Arial"/>
      <w:b/>
      <w:bCs/>
      <w:color w:val="FFFFFF"/>
      <w:sz w:val="18"/>
      <w:szCs w:val="18"/>
      <w:lang w:eastAsia="es-ES"/>
    </w:rPr>
  </w:style>
  <w:style w:type="paragraph" w:customStyle="1" w:styleId="xl98">
    <w:name w:val="xl98"/>
    <w:basedOn w:val="a"/>
    <w:rsid w:val="006D7C74"/>
    <w:pPr>
      <w:pBdr>
        <w:bottom w:val="single" w:sz="4" w:space="0" w:color="auto"/>
      </w:pBdr>
      <w:shd w:val="clear" w:color="000000" w:fill="000000"/>
      <w:spacing w:before="100" w:beforeAutospacing="1" w:after="100" w:afterAutospacing="1" w:line="240" w:lineRule="auto"/>
      <w:textAlignment w:val="center"/>
    </w:pPr>
    <w:rPr>
      <w:rFonts w:ascii="Arial" w:eastAsia="Times New Roman" w:hAnsi="Arial" w:cs="Arial"/>
      <w:b/>
      <w:bCs/>
      <w:color w:val="FFFFFF"/>
      <w:sz w:val="18"/>
      <w:szCs w:val="18"/>
      <w:lang w:eastAsia="es-ES"/>
    </w:rPr>
  </w:style>
  <w:style w:type="paragraph" w:customStyle="1" w:styleId="xl99">
    <w:name w:val="xl99"/>
    <w:basedOn w:val="a"/>
    <w:rsid w:val="006D7C74"/>
    <w:pPr>
      <w:pBdr>
        <w:bottom w:val="single" w:sz="4" w:space="0" w:color="auto"/>
      </w:pBdr>
      <w:spacing w:before="100" w:beforeAutospacing="1" w:after="100" w:afterAutospacing="1" w:line="240" w:lineRule="auto"/>
      <w:textAlignment w:val="center"/>
    </w:pPr>
    <w:rPr>
      <w:rFonts w:ascii="Arial" w:eastAsia="Times New Roman" w:hAnsi="Arial" w:cs="Arial"/>
      <w:sz w:val="18"/>
      <w:szCs w:val="18"/>
      <w:lang w:eastAsia="es-ES"/>
    </w:rPr>
  </w:style>
  <w:style w:type="paragraph" w:customStyle="1" w:styleId="xl100">
    <w:name w:val="xl100"/>
    <w:basedOn w:val="a"/>
    <w:rsid w:val="006D7C74"/>
    <w:pPr>
      <w:pBdr>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8"/>
      <w:szCs w:val="18"/>
      <w:lang w:eastAsia="es-ES"/>
    </w:rPr>
  </w:style>
  <w:style w:type="paragraph" w:customStyle="1" w:styleId="xl101">
    <w:name w:val="xl101"/>
    <w:basedOn w:val="a"/>
    <w:rsid w:val="006D7C74"/>
    <w:pPr>
      <w:pBdr>
        <w:left w:val="single" w:sz="4" w:space="0" w:color="auto"/>
        <w:right w:val="single" w:sz="4" w:space="0" w:color="auto"/>
      </w:pBdr>
      <w:shd w:val="clear" w:color="000000" w:fill="0070C0"/>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02">
    <w:name w:val="xl102"/>
    <w:basedOn w:val="a"/>
    <w:rsid w:val="006D7C74"/>
    <w:pPr>
      <w:pBdr>
        <w:left w:val="single" w:sz="4" w:space="0" w:color="auto"/>
        <w:right w:val="single" w:sz="12" w:space="0" w:color="FFFFFF"/>
      </w:pBdr>
      <w:shd w:val="clear" w:color="000000" w:fill="0070C0"/>
      <w:spacing w:before="100" w:beforeAutospacing="1" w:after="100" w:afterAutospacing="1" w:line="240" w:lineRule="auto"/>
      <w:textAlignment w:val="center"/>
    </w:pPr>
    <w:rPr>
      <w:rFonts w:ascii="Arial" w:eastAsia="Times New Roman" w:hAnsi="Arial" w:cs="Arial"/>
      <w:sz w:val="18"/>
      <w:szCs w:val="18"/>
      <w:lang w:eastAsia="es-ES"/>
    </w:rPr>
  </w:style>
  <w:style w:type="paragraph" w:customStyle="1" w:styleId="xl103">
    <w:name w:val="xl103"/>
    <w:basedOn w:val="a"/>
    <w:rsid w:val="006D7C74"/>
    <w:pPr>
      <w:shd w:val="clear" w:color="000000" w:fill="0070C0"/>
      <w:spacing w:before="100" w:beforeAutospacing="1" w:after="100" w:afterAutospacing="1" w:line="240" w:lineRule="auto"/>
      <w:textAlignment w:val="center"/>
    </w:pPr>
    <w:rPr>
      <w:rFonts w:ascii="Arial" w:eastAsia="Times New Roman" w:hAnsi="Arial" w:cs="Arial"/>
      <w:sz w:val="18"/>
      <w:szCs w:val="18"/>
      <w:lang w:eastAsia="es-ES"/>
    </w:rPr>
  </w:style>
  <w:style w:type="paragraph" w:customStyle="1" w:styleId="xl104">
    <w:name w:val="xl104"/>
    <w:basedOn w:val="a"/>
    <w:rsid w:val="006D7C74"/>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05">
    <w:name w:val="xl105"/>
    <w:basedOn w:val="a"/>
    <w:rsid w:val="006D7C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06">
    <w:name w:val="xl106"/>
    <w:basedOn w:val="a"/>
    <w:rsid w:val="006D7C74"/>
    <w:pPr>
      <w:pBdr>
        <w:top w:val="single" w:sz="4" w:space="0" w:color="auto"/>
        <w:bottom w:val="single" w:sz="4" w:space="0" w:color="auto"/>
        <w:right w:val="dash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07">
    <w:name w:val="xl107"/>
    <w:basedOn w:val="a"/>
    <w:rsid w:val="006D7C74"/>
    <w:pPr>
      <w:pBdr>
        <w:top w:val="single" w:sz="4" w:space="0" w:color="auto"/>
        <w:left w:val="dashed"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08">
    <w:name w:val="xl108"/>
    <w:basedOn w:val="a"/>
    <w:rsid w:val="006D7C74"/>
    <w:pPr>
      <w:pBdr>
        <w:top w:val="single" w:sz="4" w:space="0" w:color="auto"/>
        <w:left w:val="single" w:sz="4" w:space="0" w:color="auto"/>
        <w:bottom w:val="single" w:sz="4" w:space="0" w:color="auto"/>
        <w:right w:val="dash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es-ES"/>
    </w:rPr>
  </w:style>
  <w:style w:type="paragraph" w:customStyle="1" w:styleId="xl109">
    <w:name w:val="xl109"/>
    <w:basedOn w:val="a"/>
    <w:rsid w:val="006D7C7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10">
    <w:name w:val="xl110"/>
    <w:basedOn w:val="a"/>
    <w:rsid w:val="006D7C74"/>
    <w:pPr>
      <w:pBdr>
        <w:top w:val="single" w:sz="4" w:space="0" w:color="auto"/>
        <w:left w:val="single" w:sz="4" w:space="0" w:color="auto"/>
        <w:bottom w:val="single" w:sz="4" w:space="0" w:color="auto"/>
        <w:right w:val="dash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11">
    <w:name w:val="xl111"/>
    <w:basedOn w:val="a"/>
    <w:rsid w:val="006D7C7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12">
    <w:name w:val="xl112"/>
    <w:basedOn w:val="a"/>
    <w:rsid w:val="006D7C74"/>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13">
    <w:name w:val="xl113"/>
    <w:basedOn w:val="a"/>
    <w:rsid w:val="006D7C74"/>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14">
    <w:name w:val="xl114"/>
    <w:basedOn w:val="a"/>
    <w:rsid w:val="006D7C74"/>
    <w:pPr>
      <w:pBdr>
        <w:top w:val="single" w:sz="4" w:space="0" w:color="auto"/>
        <w:left w:val="single" w:sz="4" w:space="0" w:color="auto"/>
        <w:bottom w:val="single" w:sz="4" w:space="0" w:color="auto"/>
        <w:right w:val="single" w:sz="12" w:space="0" w:color="FFFFFF"/>
      </w:pBdr>
      <w:shd w:val="clear" w:color="000000" w:fill="0070C0"/>
      <w:spacing w:before="100" w:beforeAutospacing="1" w:after="100" w:afterAutospacing="1" w:line="240" w:lineRule="auto"/>
      <w:textAlignment w:val="center"/>
    </w:pPr>
    <w:rPr>
      <w:rFonts w:ascii="Arial" w:eastAsia="Times New Roman" w:hAnsi="Arial" w:cs="Arial"/>
      <w:sz w:val="18"/>
      <w:szCs w:val="18"/>
      <w:lang w:eastAsia="es-ES"/>
    </w:rPr>
  </w:style>
  <w:style w:type="paragraph" w:customStyle="1" w:styleId="xl115">
    <w:name w:val="xl115"/>
    <w:basedOn w:val="a"/>
    <w:rsid w:val="006D7C74"/>
    <w:pPr>
      <w:pBdr>
        <w:top w:val="single" w:sz="4" w:space="0" w:color="auto"/>
        <w:bottom w:val="single" w:sz="4" w:space="0" w:color="auto"/>
      </w:pBdr>
      <w:shd w:val="clear" w:color="000000" w:fill="0070C0"/>
      <w:spacing w:before="100" w:beforeAutospacing="1" w:after="100" w:afterAutospacing="1" w:line="240" w:lineRule="auto"/>
      <w:textAlignment w:val="center"/>
    </w:pPr>
    <w:rPr>
      <w:rFonts w:ascii="Arial" w:eastAsia="Times New Roman" w:hAnsi="Arial" w:cs="Arial"/>
      <w:sz w:val="18"/>
      <w:szCs w:val="18"/>
      <w:lang w:eastAsia="es-ES"/>
    </w:rPr>
  </w:style>
  <w:style w:type="paragraph" w:customStyle="1" w:styleId="xl116">
    <w:name w:val="xl116"/>
    <w:basedOn w:val="a"/>
    <w:rsid w:val="006D7C74"/>
    <w:pPr>
      <w:pBdr>
        <w:top w:val="single" w:sz="4" w:space="0" w:color="auto"/>
        <w:left w:val="single" w:sz="4" w:space="0" w:color="auto"/>
        <w:right w:val="single" w:sz="4" w:space="0" w:color="auto"/>
      </w:pBdr>
      <w:shd w:val="clear" w:color="000000" w:fill="0070C0"/>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17">
    <w:name w:val="xl117"/>
    <w:basedOn w:val="a"/>
    <w:rsid w:val="006D7C74"/>
    <w:pPr>
      <w:pBdr>
        <w:top w:val="single" w:sz="4" w:space="0" w:color="auto"/>
        <w:left w:val="single" w:sz="4" w:space="0" w:color="auto"/>
        <w:right w:val="single" w:sz="12" w:space="0" w:color="FFFFFF"/>
      </w:pBdr>
      <w:shd w:val="clear" w:color="000000" w:fill="0070C0"/>
      <w:spacing w:before="100" w:beforeAutospacing="1" w:after="100" w:afterAutospacing="1" w:line="240" w:lineRule="auto"/>
      <w:textAlignment w:val="center"/>
    </w:pPr>
    <w:rPr>
      <w:rFonts w:ascii="Arial" w:eastAsia="Times New Roman" w:hAnsi="Arial" w:cs="Arial"/>
      <w:sz w:val="18"/>
      <w:szCs w:val="18"/>
      <w:lang w:eastAsia="es-ES"/>
    </w:rPr>
  </w:style>
  <w:style w:type="paragraph" w:customStyle="1" w:styleId="xl118">
    <w:name w:val="xl118"/>
    <w:basedOn w:val="a"/>
    <w:rsid w:val="006D7C74"/>
    <w:pPr>
      <w:pBdr>
        <w:top w:val="single" w:sz="4" w:space="0" w:color="auto"/>
      </w:pBdr>
      <w:shd w:val="clear" w:color="000000" w:fill="0070C0"/>
      <w:spacing w:before="100" w:beforeAutospacing="1" w:after="100" w:afterAutospacing="1" w:line="240" w:lineRule="auto"/>
      <w:textAlignment w:val="center"/>
    </w:pPr>
    <w:rPr>
      <w:rFonts w:ascii="Arial" w:eastAsia="Times New Roman" w:hAnsi="Arial" w:cs="Arial"/>
      <w:sz w:val="18"/>
      <w:szCs w:val="18"/>
      <w:lang w:eastAsia="es-ES"/>
    </w:rPr>
  </w:style>
  <w:style w:type="paragraph" w:customStyle="1" w:styleId="xl119">
    <w:name w:val="xl119"/>
    <w:basedOn w:val="a"/>
    <w:rsid w:val="006D7C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es-ES"/>
    </w:rPr>
  </w:style>
  <w:style w:type="paragraph" w:customStyle="1" w:styleId="xl120">
    <w:name w:val="xl120"/>
    <w:basedOn w:val="a"/>
    <w:rsid w:val="006D7C7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es-ES"/>
    </w:rPr>
  </w:style>
  <w:style w:type="paragraph" w:customStyle="1" w:styleId="xl121">
    <w:name w:val="xl121"/>
    <w:basedOn w:val="a"/>
    <w:rsid w:val="006D7C74"/>
    <w:pPr>
      <w:pBdr>
        <w:top w:val="single" w:sz="4" w:space="0" w:color="auto"/>
        <w:bottom w:val="single" w:sz="4" w:space="0" w:color="auto"/>
        <w:right w:val="dashed" w:sz="4" w:space="0" w:color="auto"/>
      </w:pBdr>
      <w:shd w:val="clear" w:color="000000" w:fill="0070C0"/>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22">
    <w:name w:val="xl122"/>
    <w:basedOn w:val="a"/>
    <w:rsid w:val="006D7C74"/>
    <w:pPr>
      <w:pBdr>
        <w:top w:val="single" w:sz="4" w:space="0" w:color="auto"/>
        <w:left w:val="dashed" w:sz="4" w:space="0" w:color="auto"/>
        <w:bottom w:val="single" w:sz="4" w:space="0" w:color="auto"/>
        <w:right w:val="single" w:sz="4" w:space="0" w:color="auto"/>
      </w:pBdr>
      <w:shd w:val="clear" w:color="000000" w:fill="0070C0"/>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23">
    <w:name w:val="xl123"/>
    <w:basedOn w:val="a"/>
    <w:rsid w:val="006D7C74"/>
    <w:pPr>
      <w:pBdr>
        <w:top w:val="single" w:sz="4" w:space="0" w:color="auto"/>
        <w:left w:val="single" w:sz="4" w:space="0" w:color="auto"/>
        <w:bottom w:val="single" w:sz="4" w:space="0" w:color="auto"/>
        <w:right w:val="dashed" w:sz="4" w:space="0" w:color="auto"/>
      </w:pBdr>
      <w:shd w:val="clear" w:color="000000" w:fill="0070C0"/>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24">
    <w:name w:val="xl124"/>
    <w:basedOn w:val="a"/>
    <w:rsid w:val="006D7C74"/>
    <w:pPr>
      <w:pBdr>
        <w:top w:val="single" w:sz="4" w:space="0" w:color="auto"/>
        <w:bottom w:val="single" w:sz="4" w:space="0" w:color="auto"/>
        <w:right w:val="single" w:sz="4" w:space="0" w:color="auto"/>
      </w:pBdr>
      <w:shd w:val="clear" w:color="000000" w:fill="0070C0"/>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25">
    <w:name w:val="xl125"/>
    <w:basedOn w:val="a"/>
    <w:rsid w:val="006D7C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26">
    <w:name w:val="xl126"/>
    <w:basedOn w:val="a"/>
    <w:rsid w:val="006D7C74"/>
    <w:pPr>
      <w:pBdr>
        <w:top w:val="single" w:sz="4" w:space="0" w:color="auto"/>
        <w:left w:val="single" w:sz="4" w:space="0" w:color="auto"/>
        <w:bottom w:val="single" w:sz="4" w:space="0" w:color="auto"/>
        <w:right w:val="dashed" w:sz="4" w:space="0" w:color="auto"/>
      </w:pBdr>
      <w:shd w:val="clear" w:color="000000" w:fill="0070C0"/>
      <w:spacing w:before="100" w:beforeAutospacing="1" w:after="100" w:afterAutospacing="1" w:line="240" w:lineRule="auto"/>
      <w:jc w:val="center"/>
      <w:textAlignment w:val="center"/>
    </w:pPr>
    <w:rPr>
      <w:rFonts w:ascii="Arial" w:eastAsia="Times New Roman" w:hAnsi="Arial" w:cs="Arial"/>
      <w:color w:val="FF0000"/>
      <w:sz w:val="18"/>
      <w:szCs w:val="18"/>
      <w:lang w:eastAsia="es-ES"/>
    </w:rPr>
  </w:style>
  <w:style w:type="paragraph" w:customStyle="1" w:styleId="xl127">
    <w:name w:val="xl127"/>
    <w:basedOn w:val="a"/>
    <w:rsid w:val="006D7C74"/>
    <w:pPr>
      <w:pBdr>
        <w:top w:val="single" w:sz="4" w:space="0" w:color="auto"/>
        <w:bottom w:val="single" w:sz="4" w:space="0" w:color="auto"/>
        <w:right w:val="single" w:sz="4" w:space="0" w:color="auto"/>
      </w:pBdr>
      <w:shd w:val="clear" w:color="000000" w:fill="0070C0"/>
      <w:spacing w:before="100" w:beforeAutospacing="1" w:after="100" w:afterAutospacing="1" w:line="240" w:lineRule="auto"/>
      <w:jc w:val="center"/>
      <w:textAlignment w:val="center"/>
    </w:pPr>
    <w:rPr>
      <w:rFonts w:ascii="Arial" w:eastAsia="Times New Roman" w:hAnsi="Arial" w:cs="Arial"/>
      <w:color w:val="FF0000"/>
      <w:sz w:val="18"/>
      <w:szCs w:val="18"/>
      <w:lang w:eastAsia="es-ES"/>
    </w:rPr>
  </w:style>
  <w:style w:type="paragraph" w:customStyle="1" w:styleId="xl128">
    <w:name w:val="xl128"/>
    <w:basedOn w:val="a"/>
    <w:rsid w:val="006D7C74"/>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line="240" w:lineRule="auto"/>
      <w:jc w:val="center"/>
      <w:textAlignment w:val="center"/>
    </w:pPr>
    <w:rPr>
      <w:rFonts w:ascii="Arial" w:eastAsia="Times New Roman" w:hAnsi="Arial" w:cs="Arial"/>
      <w:color w:val="FF0000"/>
      <w:sz w:val="18"/>
      <w:szCs w:val="18"/>
      <w:lang w:eastAsia="es-ES"/>
    </w:rPr>
  </w:style>
  <w:style w:type="paragraph" w:customStyle="1" w:styleId="xl129">
    <w:name w:val="xl129"/>
    <w:basedOn w:val="a"/>
    <w:rsid w:val="006D7C7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30">
    <w:name w:val="xl130"/>
    <w:basedOn w:val="a"/>
    <w:rsid w:val="006D7C7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es-ES"/>
    </w:rPr>
  </w:style>
  <w:style w:type="paragraph" w:customStyle="1" w:styleId="xl131">
    <w:name w:val="xl131"/>
    <w:basedOn w:val="a"/>
    <w:rsid w:val="006D7C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32">
    <w:name w:val="xl132"/>
    <w:basedOn w:val="a"/>
    <w:rsid w:val="006D7C74"/>
    <w:pPr>
      <w:pBdr>
        <w:top w:val="single" w:sz="4" w:space="0" w:color="auto"/>
        <w:right w:val="dash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33">
    <w:name w:val="xl133"/>
    <w:basedOn w:val="a"/>
    <w:rsid w:val="006D7C74"/>
    <w:pPr>
      <w:pBdr>
        <w:top w:val="single" w:sz="4" w:space="0" w:color="auto"/>
        <w:left w:val="dashed" w:sz="4" w:space="0" w:color="auto"/>
        <w:bottom w:val="single" w:sz="8" w:space="0" w:color="FFFFFF"/>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34">
    <w:name w:val="xl134"/>
    <w:basedOn w:val="a"/>
    <w:rsid w:val="006D7C74"/>
    <w:pPr>
      <w:pBdr>
        <w:top w:val="single" w:sz="4" w:space="0" w:color="auto"/>
        <w:left w:val="single" w:sz="4" w:space="0" w:color="auto"/>
        <w:bottom w:val="single" w:sz="8" w:space="0" w:color="FFFFFF"/>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35">
    <w:name w:val="xl135"/>
    <w:basedOn w:val="a"/>
    <w:rsid w:val="006D7C74"/>
    <w:pPr>
      <w:pBdr>
        <w:top w:val="single" w:sz="4" w:space="0" w:color="auto"/>
        <w:left w:val="single" w:sz="4" w:space="0" w:color="auto"/>
        <w:bottom w:val="single" w:sz="8" w:space="0" w:color="FFFFFF"/>
        <w:right w:val="dashed" w:sz="4" w:space="0" w:color="auto"/>
      </w:pBdr>
      <w:shd w:val="clear" w:color="000000" w:fill="0070C0"/>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36">
    <w:name w:val="xl136"/>
    <w:basedOn w:val="a"/>
    <w:rsid w:val="006D7C74"/>
    <w:pPr>
      <w:pBdr>
        <w:top w:val="single" w:sz="4" w:space="0" w:color="auto"/>
        <w:left w:val="single" w:sz="4" w:space="0" w:color="auto"/>
        <w:bottom w:val="single" w:sz="8" w:space="0" w:color="FFFFFF"/>
        <w:right w:val="dash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37">
    <w:name w:val="xl137"/>
    <w:basedOn w:val="a"/>
    <w:rsid w:val="006D7C74"/>
    <w:pPr>
      <w:pBdr>
        <w:top w:val="single" w:sz="4" w:space="0" w:color="auto"/>
        <w:left w:val="single" w:sz="8" w:space="0" w:color="auto"/>
        <w:bottom w:val="single" w:sz="4" w:space="0" w:color="auto"/>
        <w:right w:val="single" w:sz="4" w:space="0" w:color="auto"/>
      </w:pBdr>
      <w:shd w:val="clear" w:color="000000" w:fill="0070C0"/>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38">
    <w:name w:val="xl138"/>
    <w:basedOn w:val="a"/>
    <w:rsid w:val="006D7C74"/>
    <w:pPr>
      <w:pBdr>
        <w:top w:val="single" w:sz="8" w:space="0" w:color="FFFFFF"/>
        <w:left w:val="single" w:sz="8" w:space="0" w:color="auto"/>
      </w:pBdr>
      <w:shd w:val="clear" w:color="000000" w:fill="000000"/>
      <w:spacing w:before="100" w:beforeAutospacing="1" w:after="100" w:afterAutospacing="1" w:line="240" w:lineRule="auto"/>
      <w:textAlignment w:val="center"/>
    </w:pPr>
    <w:rPr>
      <w:rFonts w:ascii="Arial" w:eastAsia="Times New Roman" w:hAnsi="Arial" w:cs="Arial"/>
      <w:b/>
      <w:bCs/>
      <w:color w:val="FFFFFF"/>
      <w:sz w:val="18"/>
      <w:szCs w:val="18"/>
      <w:lang w:eastAsia="es-ES"/>
    </w:rPr>
  </w:style>
  <w:style w:type="paragraph" w:customStyle="1" w:styleId="xl139">
    <w:name w:val="xl139"/>
    <w:basedOn w:val="a"/>
    <w:rsid w:val="006D7C74"/>
    <w:pPr>
      <w:pBdr>
        <w:top w:val="single" w:sz="8" w:space="0" w:color="FFFFFF"/>
        <w:right w:val="single" w:sz="12" w:space="0" w:color="FFFFFF"/>
      </w:pBdr>
      <w:shd w:val="clear" w:color="000000" w:fill="000000"/>
      <w:spacing w:before="100" w:beforeAutospacing="1" w:after="100" w:afterAutospacing="1" w:line="240" w:lineRule="auto"/>
      <w:textAlignment w:val="center"/>
    </w:pPr>
    <w:rPr>
      <w:rFonts w:ascii="Arial" w:eastAsia="Times New Roman" w:hAnsi="Arial" w:cs="Arial"/>
      <w:b/>
      <w:bCs/>
      <w:color w:val="FFFFFF"/>
      <w:sz w:val="18"/>
      <w:szCs w:val="18"/>
      <w:lang w:eastAsia="es-ES"/>
    </w:rPr>
  </w:style>
  <w:style w:type="paragraph" w:customStyle="1" w:styleId="xl140">
    <w:name w:val="xl140"/>
    <w:basedOn w:val="a"/>
    <w:rsid w:val="006D7C74"/>
    <w:pPr>
      <w:pBdr>
        <w:top w:val="single" w:sz="8" w:space="0" w:color="FFFFFF"/>
      </w:pBdr>
      <w:shd w:val="clear" w:color="000000" w:fill="000000"/>
      <w:spacing w:before="100" w:beforeAutospacing="1" w:after="100" w:afterAutospacing="1" w:line="240" w:lineRule="auto"/>
      <w:textAlignment w:val="center"/>
    </w:pPr>
    <w:rPr>
      <w:rFonts w:ascii="Arial" w:eastAsia="Times New Roman" w:hAnsi="Arial" w:cs="Arial"/>
      <w:b/>
      <w:bCs/>
      <w:color w:val="FFFFFF"/>
      <w:sz w:val="18"/>
      <w:szCs w:val="18"/>
      <w:lang w:eastAsia="es-ES"/>
    </w:rPr>
  </w:style>
  <w:style w:type="paragraph" w:customStyle="1" w:styleId="xl141">
    <w:name w:val="xl141"/>
    <w:basedOn w:val="a"/>
    <w:rsid w:val="006D7C74"/>
    <w:pPr>
      <w:pBdr>
        <w:left w:val="single" w:sz="4" w:space="0" w:color="auto"/>
        <w:right w:val="single" w:sz="4" w:space="0" w:color="auto"/>
      </w:pBdr>
      <w:shd w:val="clear" w:color="000000" w:fill="000000"/>
      <w:spacing w:before="100" w:beforeAutospacing="1" w:after="100" w:afterAutospacing="1" w:line="240" w:lineRule="auto"/>
      <w:textAlignment w:val="center"/>
    </w:pPr>
    <w:rPr>
      <w:rFonts w:ascii="Arial" w:eastAsia="Times New Roman" w:hAnsi="Arial" w:cs="Arial"/>
      <w:b/>
      <w:bCs/>
      <w:color w:val="FFFFFF"/>
      <w:sz w:val="18"/>
      <w:szCs w:val="18"/>
      <w:lang w:eastAsia="es-ES"/>
    </w:rPr>
  </w:style>
  <w:style w:type="paragraph" w:customStyle="1" w:styleId="xl142">
    <w:name w:val="xl142"/>
    <w:basedOn w:val="a"/>
    <w:rsid w:val="006D7C74"/>
    <w:pPr>
      <w:pBdr>
        <w:top w:val="single" w:sz="8" w:space="0" w:color="FFFFFF"/>
        <w:left w:val="single" w:sz="4" w:space="0" w:color="auto"/>
        <w:right w:val="single" w:sz="4" w:space="0" w:color="auto"/>
      </w:pBdr>
      <w:shd w:val="clear" w:color="000000" w:fill="000000"/>
      <w:spacing w:before="100" w:beforeAutospacing="1" w:after="100" w:afterAutospacing="1" w:line="240" w:lineRule="auto"/>
      <w:textAlignment w:val="center"/>
    </w:pPr>
    <w:rPr>
      <w:rFonts w:ascii="Arial" w:eastAsia="Times New Roman" w:hAnsi="Arial" w:cs="Arial"/>
      <w:b/>
      <w:bCs/>
      <w:color w:val="FFFFFF"/>
      <w:sz w:val="18"/>
      <w:szCs w:val="18"/>
      <w:lang w:eastAsia="es-ES"/>
    </w:rPr>
  </w:style>
  <w:style w:type="paragraph" w:customStyle="1" w:styleId="xl143">
    <w:name w:val="xl143"/>
    <w:basedOn w:val="a"/>
    <w:rsid w:val="006D7C74"/>
    <w:pPr>
      <w:pBdr>
        <w:top w:val="single" w:sz="8" w:space="0" w:color="FFFFFF"/>
        <w:left w:val="single" w:sz="4" w:space="0" w:color="auto"/>
      </w:pBdr>
      <w:shd w:val="clear" w:color="000000" w:fill="000000"/>
      <w:spacing w:before="100" w:beforeAutospacing="1" w:after="100" w:afterAutospacing="1" w:line="240" w:lineRule="auto"/>
      <w:textAlignment w:val="center"/>
    </w:pPr>
    <w:rPr>
      <w:rFonts w:ascii="Arial" w:eastAsia="Times New Roman" w:hAnsi="Arial" w:cs="Arial"/>
      <w:b/>
      <w:bCs/>
      <w:color w:val="FFFFFF"/>
      <w:sz w:val="18"/>
      <w:szCs w:val="18"/>
      <w:lang w:eastAsia="es-ES"/>
    </w:rPr>
  </w:style>
  <w:style w:type="paragraph" w:customStyle="1" w:styleId="xl144">
    <w:name w:val="xl144"/>
    <w:basedOn w:val="a"/>
    <w:rsid w:val="006D7C74"/>
    <w:pPr>
      <w:pBdr>
        <w:left w:val="single" w:sz="8" w:space="0" w:color="auto"/>
        <w:bottom w:val="single" w:sz="8" w:space="0" w:color="FFFFFF"/>
        <w:right w:val="single" w:sz="4" w:space="0" w:color="auto"/>
      </w:pBdr>
      <w:shd w:val="clear" w:color="000000" w:fill="808080"/>
      <w:spacing w:before="100" w:beforeAutospacing="1" w:after="100" w:afterAutospacing="1" w:line="240" w:lineRule="auto"/>
      <w:textAlignment w:val="center"/>
    </w:pPr>
    <w:rPr>
      <w:rFonts w:ascii="Arial" w:eastAsia="Times New Roman" w:hAnsi="Arial" w:cs="Arial"/>
      <w:b/>
      <w:bCs/>
      <w:color w:val="FFFFFF"/>
      <w:sz w:val="18"/>
      <w:szCs w:val="18"/>
      <w:lang w:eastAsia="es-ES"/>
    </w:rPr>
  </w:style>
  <w:style w:type="paragraph" w:customStyle="1" w:styleId="xl145">
    <w:name w:val="xl145"/>
    <w:basedOn w:val="a"/>
    <w:rsid w:val="006D7C74"/>
    <w:pPr>
      <w:pBdr>
        <w:left w:val="single" w:sz="4" w:space="0" w:color="auto"/>
        <w:bottom w:val="single" w:sz="8" w:space="0" w:color="FFFFFF"/>
        <w:right w:val="single" w:sz="8" w:space="0" w:color="auto"/>
      </w:pBdr>
      <w:shd w:val="clear" w:color="000000" w:fill="808080"/>
      <w:spacing w:before="100" w:beforeAutospacing="1" w:after="100" w:afterAutospacing="1" w:line="240" w:lineRule="auto"/>
      <w:textAlignment w:val="center"/>
    </w:pPr>
    <w:rPr>
      <w:rFonts w:ascii="Arial" w:eastAsia="Times New Roman" w:hAnsi="Arial" w:cs="Arial"/>
      <w:b/>
      <w:bCs/>
      <w:color w:val="FFFFFF"/>
      <w:sz w:val="18"/>
      <w:szCs w:val="18"/>
      <w:lang w:eastAsia="es-ES"/>
    </w:rPr>
  </w:style>
  <w:style w:type="paragraph" w:customStyle="1" w:styleId="xl146">
    <w:name w:val="xl146"/>
    <w:basedOn w:val="a"/>
    <w:rsid w:val="006D7C74"/>
    <w:pPr>
      <w:pBdr>
        <w:left w:val="single" w:sz="4" w:space="0" w:color="auto"/>
      </w:pBdr>
      <w:shd w:val="clear" w:color="000000" w:fill="0070C0"/>
      <w:spacing w:before="100" w:beforeAutospacing="1" w:after="100" w:afterAutospacing="1" w:line="240" w:lineRule="auto"/>
      <w:textAlignment w:val="center"/>
    </w:pPr>
    <w:rPr>
      <w:rFonts w:ascii="Arial" w:eastAsia="Times New Roman" w:hAnsi="Arial" w:cs="Arial"/>
      <w:sz w:val="18"/>
      <w:szCs w:val="18"/>
      <w:lang w:eastAsia="es-ES"/>
    </w:rPr>
  </w:style>
  <w:style w:type="paragraph" w:customStyle="1" w:styleId="xl147">
    <w:name w:val="xl147"/>
    <w:basedOn w:val="a"/>
    <w:rsid w:val="006D7C74"/>
    <w:pPr>
      <w:pBdr>
        <w:left w:val="single" w:sz="8"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48">
    <w:name w:val="xl148"/>
    <w:basedOn w:val="a"/>
    <w:rsid w:val="006D7C74"/>
    <w:pPr>
      <w:pBdr>
        <w:left w:val="single" w:sz="4"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49">
    <w:name w:val="xl149"/>
    <w:basedOn w:val="a"/>
    <w:rsid w:val="006D7C74"/>
    <w:pPr>
      <w:pBdr>
        <w:top w:val="single" w:sz="4" w:space="0" w:color="auto"/>
        <w:left w:val="single" w:sz="4" w:space="0" w:color="auto"/>
        <w:bottom w:val="single" w:sz="4" w:space="0" w:color="auto"/>
      </w:pBdr>
      <w:shd w:val="clear" w:color="000000" w:fill="0070C0"/>
      <w:spacing w:before="100" w:beforeAutospacing="1" w:after="100" w:afterAutospacing="1" w:line="240" w:lineRule="auto"/>
      <w:textAlignment w:val="center"/>
    </w:pPr>
    <w:rPr>
      <w:rFonts w:ascii="Arial" w:eastAsia="Times New Roman" w:hAnsi="Arial" w:cs="Arial"/>
      <w:sz w:val="18"/>
      <w:szCs w:val="18"/>
      <w:lang w:eastAsia="es-ES"/>
    </w:rPr>
  </w:style>
  <w:style w:type="paragraph" w:customStyle="1" w:styleId="xl150">
    <w:name w:val="xl150"/>
    <w:basedOn w:val="a"/>
    <w:rsid w:val="006D7C74"/>
    <w:pPr>
      <w:pBdr>
        <w:top w:val="single" w:sz="4" w:space="0" w:color="auto"/>
        <w:left w:val="single" w:sz="4" w:space="0" w:color="auto"/>
      </w:pBdr>
      <w:shd w:val="clear" w:color="000000" w:fill="0070C0"/>
      <w:spacing w:before="100" w:beforeAutospacing="1" w:after="100" w:afterAutospacing="1" w:line="240" w:lineRule="auto"/>
      <w:textAlignment w:val="center"/>
    </w:pPr>
    <w:rPr>
      <w:rFonts w:ascii="Arial" w:eastAsia="Times New Roman" w:hAnsi="Arial" w:cs="Arial"/>
      <w:sz w:val="18"/>
      <w:szCs w:val="18"/>
      <w:lang w:eastAsia="es-ES"/>
    </w:rPr>
  </w:style>
  <w:style w:type="paragraph" w:customStyle="1" w:styleId="xl151">
    <w:name w:val="xl151"/>
    <w:basedOn w:val="a"/>
    <w:rsid w:val="006D7C7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52">
    <w:name w:val="xl152"/>
    <w:basedOn w:val="a"/>
    <w:rsid w:val="006D7C74"/>
    <w:pPr>
      <w:pBdr>
        <w:left w:val="single" w:sz="4" w:space="0" w:color="auto"/>
        <w:bottom w:val="single" w:sz="4" w:space="0" w:color="auto"/>
        <w:right w:val="dash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53">
    <w:name w:val="xl153"/>
    <w:basedOn w:val="a"/>
    <w:rsid w:val="006D7C74"/>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54">
    <w:name w:val="xl154"/>
    <w:basedOn w:val="a"/>
    <w:rsid w:val="006D7C74"/>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55">
    <w:name w:val="xl155"/>
    <w:basedOn w:val="a"/>
    <w:rsid w:val="006D7C7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56">
    <w:name w:val="xl156"/>
    <w:basedOn w:val="a"/>
    <w:rsid w:val="006D7C74"/>
    <w:pPr>
      <w:pBdr>
        <w:left w:val="single" w:sz="4" w:space="0" w:color="auto"/>
        <w:right w:val="dash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57">
    <w:name w:val="xl157"/>
    <w:basedOn w:val="a"/>
    <w:rsid w:val="006D7C74"/>
    <w:pPr>
      <w:pBdr>
        <w:left w:val="dashed"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58">
    <w:name w:val="xl158"/>
    <w:basedOn w:val="a"/>
    <w:rsid w:val="006D7C74"/>
    <w:pPr>
      <w:pBdr>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59">
    <w:name w:val="xl159"/>
    <w:basedOn w:val="a"/>
    <w:rsid w:val="006D7C74"/>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60">
    <w:name w:val="xl160"/>
    <w:basedOn w:val="a"/>
    <w:rsid w:val="006D7C74"/>
    <w:pPr>
      <w:pBdr>
        <w:left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61">
    <w:name w:val="xl161"/>
    <w:basedOn w:val="a"/>
    <w:rsid w:val="006D7C74"/>
    <w:pPr>
      <w:pBdr>
        <w:left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62">
    <w:name w:val="xl162"/>
    <w:basedOn w:val="a"/>
    <w:rsid w:val="006D7C7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63">
    <w:name w:val="xl163"/>
    <w:basedOn w:val="a"/>
    <w:rsid w:val="006D7C74"/>
    <w:pPr>
      <w:pBdr>
        <w:top w:val="single" w:sz="4" w:space="0" w:color="auto"/>
        <w:left w:val="single" w:sz="4" w:space="0" w:color="auto"/>
        <w:bottom w:val="single" w:sz="8" w:space="0" w:color="auto"/>
        <w:right w:val="dash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64">
    <w:name w:val="xl164"/>
    <w:basedOn w:val="a"/>
    <w:rsid w:val="006D7C74"/>
    <w:pPr>
      <w:pBdr>
        <w:top w:val="single" w:sz="4" w:space="0" w:color="auto"/>
        <w:left w:val="dashed"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65">
    <w:name w:val="xl165"/>
    <w:basedOn w:val="a"/>
    <w:rsid w:val="006D7C74"/>
    <w:pPr>
      <w:pBdr>
        <w:top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66">
    <w:name w:val="xl166"/>
    <w:basedOn w:val="a"/>
    <w:rsid w:val="006D7C7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67">
    <w:name w:val="xl167"/>
    <w:basedOn w:val="a"/>
    <w:rsid w:val="006D7C74"/>
    <w:pPr>
      <w:pBdr>
        <w:top w:val="single" w:sz="4" w:space="0" w:color="auto"/>
        <w:left w:val="single" w:sz="8"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68">
    <w:name w:val="xl168"/>
    <w:basedOn w:val="a"/>
    <w:rsid w:val="006D7C74"/>
    <w:pPr>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69">
    <w:name w:val="xl169"/>
    <w:basedOn w:val="a"/>
    <w:rsid w:val="006D7C74"/>
    <w:pPr>
      <w:pBdr>
        <w:top w:val="single" w:sz="4" w:space="0" w:color="auto"/>
        <w:left w:val="single" w:sz="4" w:space="0" w:color="auto"/>
        <w:bottom w:val="single"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70">
    <w:name w:val="xl170"/>
    <w:basedOn w:val="a"/>
    <w:rsid w:val="006D7C74"/>
    <w:pPr>
      <w:pBdr>
        <w:top w:val="single" w:sz="4" w:space="0" w:color="auto"/>
        <w:left w:val="dotted"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71">
    <w:name w:val="xl171"/>
    <w:basedOn w:val="a"/>
    <w:rsid w:val="006D7C74"/>
    <w:pPr>
      <w:pBdr>
        <w:top w:val="single" w:sz="4" w:space="0" w:color="auto"/>
        <w:left w:val="single" w:sz="4" w:space="0" w:color="auto"/>
        <w:bottom w:val="single" w:sz="4" w:space="0" w:color="auto"/>
        <w:right w:val="single" w:sz="8" w:space="0" w:color="auto"/>
      </w:pBdr>
      <w:shd w:val="clear" w:color="000000" w:fill="0070C0"/>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72">
    <w:name w:val="xl172"/>
    <w:basedOn w:val="a"/>
    <w:rsid w:val="006D7C74"/>
    <w:pPr>
      <w:pBdr>
        <w:top w:val="single" w:sz="4" w:space="0" w:color="auto"/>
        <w:left w:val="single" w:sz="4" w:space="0" w:color="auto"/>
        <w:bottom w:val="single" w:sz="4" w:space="0" w:color="auto"/>
        <w:right w:val="dotted" w:sz="4" w:space="0" w:color="auto"/>
      </w:pBdr>
      <w:shd w:val="clear" w:color="000000" w:fill="0070C0"/>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73">
    <w:name w:val="xl173"/>
    <w:basedOn w:val="a"/>
    <w:rsid w:val="006D7C74"/>
    <w:pPr>
      <w:pBdr>
        <w:top w:val="single" w:sz="4" w:space="0" w:color="auto"/>
        <w:left w:val="dotted" w:sz="4" w:space="0" w:color="auto"/>
        <w:bottom w:val="single" w:sz="4" w:space="0" w:color="auto"/>
        <w:right w:val="single" w:sz="4" w:space="0" w:color="auto"/>
      </w:pBdr>
      <w:shd w:val="clear" w:color="000000" w:fill="0070C0"/>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74">
    <w:name w:val="xl174"/>
    <w:basedOn w:val="a"/>
    <w:rsid w:val="006D7C74"/>
    <w:pPr>
      <w:pBdr>
        <w:left w:val="single" w:sz="4" w:space="0" w:color="auto"/>
        <w:bottom w:val="single"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75">
    <w:name w:val="xl175"/>
    <w:basedOn w:val="a"/>
    <w:rsid w:val="006D7C74"/>
    <w:pPr>
      <w:pBdr>
        <w:left w:val="dotted"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76">
    <w:name w:val="xl176"/>
    <w:basedOn w:val="a"/>
    <w:rsid w:val="006D7C74"/>
    <w:pPr>
      <w:pBdr>
        <w:top w:val="single" w:sz="4" w:space="0" w:color="auto"/>
        <w:left w:val="single" w:sz="4" w:space="0" w:color="auto"/>
        <w:bottom w:val="single" w:sz="8"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77">
    <w:name w:val="xl177"/>
    <w:basedOn w:val="a"/>
    <w:rsid w:val="006D7C74"/>
    <w:pPr>
      <w:pBdr>
        <w:top w:val="single" w:sz="4" w:space="0" w:color="auto"/>
        <w:left w:val="dotted"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78">
    <w:name w:val="xl178"/>
    <w:basedOn w:val="a"/>
    <w:rsid w:val="006D7C74"/>
    <w:pP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es-ES"/>
    </w:rPr>
  </w:style>
  <w:style w:type="paragraph" w:customStyle="1" w:styleId="xl179">
    <w:name w:val="xl179"/>
    <w:basedOn w:val="a"/>
    <w:rsid w:val="006D7C74"/>
    <w:pPr>
      <w:shd w:val="clear" w:color="000000" w:fill="FFFFFF"/>
      <w:spacing w:before="100" w:beforeAutospacing="1" w:after="100" w:afterAutospacing="1" w:line="240" w:lineRule="auto"/>
      <w:textAlignment w:val="center"/>
    </w:pPr>
    <w:rPr>
      <w:rFonts w:ascii="Arial" w:eastAsia="Times New Roman" w:hAnsi="Arial" w:cs="Arial"/>
      <w:sz w:val="18"/>
      <w:szCs w:val="18"/>
      <w:lang w:eastAsia="es-ES"/>
    </w:rPr>
  </w:style>
  <w:style w:type="paragraph" w:customStyle="1" w:styleId="xl180">
    <w:name w:val="xl180"/>
    <w:basedOn w:val="a"/>
    <w:rsid w:val="006D7C74"/>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81">
    <w:name w:val="xl181"/>
    <w:basedOn w:val="a"/>
    <w:rsid w:val="006D7C74"/>
    <w:pPr>
      <w:pBdr>
        <w:bottom w:val="single" w:sz="4" w:space="0" w:color="FFFFFF"/>
        <w:right w:val="single" w:sz="4" w:space="0" w:color="FFFFFF"/>
      </w:pBdr>
      <w:shd w:val="clear" w:color="000000" w:fill="000000"/>
      <w:spacing w:before="100" w:beforeAutospacing="1" w:after="100" w:afterAutospacing="1" w:line="240" w:lineRule="auto"/>
      <w:textAlignment w:val="center"/>
    </w:pPr>
    <w:rPr>
      <w:rFonts w:ascii="Arial" w:eastAsia="Times New Roman" w:hAnsi="Arial" w:cs="Arial"/>
      <w:color w:val="FFFFFF"/>
      <w:sz w:val="18"/>
      <w:szCs w:val="18"/>
      <w:lang w:eastAsia="es-ES"/>
    </w:rPr>
  </w:style>
  <w:style w:type="paragraph" w:customStyle="1" w:styleId="xl182">
    <w:name w:val="xl182"/>
    <w:basedOn w:val="a"/>
    <w:rsid w:val="006D7C74"/>
    <w:pPr>
      <w:pBdr>
        <w:left w:val="single" w:sz="4" w:space="0" w:color="FFFFFF"/>
        <w:bottom w:val="single" w:sz="4" w:space="0" w:color="FFFFFF"/>
        <w:right w:val="single" w:sz="4" w:space="0" w:color="FFFFFF"/>
      </w:pBdr>
      <w:shd w:val="clear" w:color="000000" w:fill="000000"/>
      <w:spacing w:before="100" w:beforeAutospacing="1" w:after="100" w:afterAutospacing="1" w:line="240" w:lineRule="auto"/>
      <w:textAlignment w:val="center"/>
    </w:pPr>
    <w:rPr>
      <w:rFonts w:ascii="Arial" w:eastAsia="Times New Roman" w:hAnsi="Arial" w:cs="Arial"/>
      <w:color w:val="FFFFFF"/>
      <w:sz w:val="18"/>
      <w:szCs w:val="18"/>
      <w:lang w:eastAsia="es-ES"/>
    </w:rPr>
  </w:style>
  <w:style w:type="paragraph" w:customStyle="1" w:styleId="xl183">
    <w:name w:val="xl183"/>
    <w:basedOn w:val="a"/>
    <w:rsid w:val="006D7C74"/>
    <w:pPr>
      <w:shd w:val="clear" w:color="000000" w:fill="FFFFFF"/>
      <w:spacing w:before="100" w:beforeAutospacing="1" w:after="100" w:afterAutospacing="1" w:line="240" w:lineRule="auto"/>
    </w:pPr>
    <w:rPr>
      <w:rFonts w:ascii="Arial" w:eastAsia="Times New Roman" w:hAnsi="Arial" w:cs="Arial"/>
      <w:sz w:val="18"/>
      <w:szCs w:val="18"/>
      <w:lang w:eastAsia="es-ES"/>
    </w:rPr>
  </w:style>
  <w:style w:type="paragraph" w:customStyle="1" w:styleId="xl184">
    <w:name w:val="xl184"/>
    <w:basedOn w:val="a"/>
    <w:rsid w:val="006D7C74"/>
    <w:pPr>
      <w:pBdr>
        <w:top w:val="single" w:sz="4" w:space="0" w:color="FFFFFF"/>
        <w:bottom w:val="single" w:sz="4" w:space="0" w:color="FFFFFF"/>
        <w:right w:val="single" w:sz="4" w:space="0" w:color="FFFFFF"/>
      </w:pBdr>
      <w:shd w:val="clear" w:color="000000" w:fill="000000"/>
      <w:spacing w:before="100" w:beforeAutospacing="1" w:after="100" w:afterAutospacing="1" w:line="240" w:lineRule="auto"/>
      <w:textAlignment w:val="center"/>
    </w:pPr>
    <w:rPr>
      <w:rFonts w:ascii="Arial" w:eastAsia="Times New Roman" w:hAnsi="Arial" w:cs="Arial"/>
      <w:color w:val="FFFFFF"/>
      <w:sz w:val="18"/>
      <w:szCs w:val="18"/>
      <w:lang w:eastAsia="es-ES"/>
    </w:rPr>
  </w:style>
  <w:style w:type="paragraph" w:customStyle="1" w:styleId="xl185">
    <w:name w:val="xl185"/>
    <w:basedOn w:val="a"/>
    <w:rsid w:val="006D7C74"/>
    <w:pPr>
      <w:pBdr>
        <w:top w:val="single" w:sz="4" w:space="0" w:color="FFFFFF"/>
        <w:left w:val="single" w:sz="4" w:space="0" w:color="FFFFFF"/>
        <w:bottom w:val="single" w:sz="4" w:space="0" w:color="FFFFFF"/>
        <w:right w:val="single" w:sz="4" w:space="0" w:color="FFFFFF"/>
      </w:pBdr>
      <w:shd w:val="clear" w:color="000000" w:fill="000000"/>
      <w:spacing w:before="100" w:beforeAutospacing="1" w:after="100" w:afterAutospacing="1" w:line="240" w:lineRule="auto"/>
      <w:textAlignment w:val="center"/>
    </w:pPr>
    <w:rPr>
      <w:rFonts w:ascii="Arial" w:eastAsia="Times New Roman" w:hAnsi="Arial" w:cs="Arial"/>
      <w:color w:val="FFFFFF"/>
      <w:sz w:val="18"/>
      <w:szCs w:val="18"/>
      <w:lang w:eastAsia="es-ES"/>
    </w:rPr>
  </w:style>
  <w:style w:type="paragraph" w:customStyle="1" w:styleId="xl186">
    <w:name w:val="xl186"/>
    <w:basedOn w:val="a"/>
    <w:rsid w:val="006D7C74"/>
    <w:pPr>
      <w:pBdr>
        <w:top w:val="single" w:sz="4" w:space="0" w:color="FFFFFF"/>
        <w:right w:val="single" w:sz="4" w:space="0" w:color="FFFFFF"/>
      </w:pBdr>
      <w:shd w:val="clear" w:color="000000" w:fill="000000"/>
      <w:spacing w:before="100" w:beforeAutospacing="1" w:after="100" w:afterAutospacing="1" w:line="240" w:lineRule="auto"/>
      <w:textAlignment w:val="center"/>
    </w:pPr>
    <w:rPr>
      <w:rFonts w:ascii="Arial" w:eastAsia="Times New Roman" w:hAnsi="Arial" w:cs="Arial"/>
      <w:color w:val="FFFFFF"/>
      <w:sz w:val="18"/>
      <w:szCs w:val="18"/>
      <w:lang w:eastAsia="es-ES"/>
    </w:rPr>
  </w:style>
  <w:style w:type="paragraph" w:customStyle="1" w:styleId="xl187">
    <w:name w:val="xl187"/>
    <w:basedOn w:val="a"/>
    <w:rsid w:val="006D7C74"/>
    <w:pPr>
      <w:pBdr>
        <w:top w:val="single" w:sz="4" w:space="0" w:color="FFFFFF"/>
        <w:left w:val="single" w:sz="4" w:space="0" w:color="FFFFFF"/>
        <w:right w:val="single" w:sz="4" w:space="0" w:color="FFFFFF"/>
      </w:pBdr>
      <w:shd w:val="clear" w:color="000000" w:fill="000000"/>
      <w:spacing w:before="100" w:beforeAutospacing="1" w:after="100" w:afterAutospacing="1" w:line="240" w:lineRule="auto"/>
      <w:textAlignment w:val="center"/>
    </w:pPr>
    <w:rPr>
      <w:rFonts w:ascii="Arial" w:eastAsia="Times New Roman" w:hAnsi="Arial" w:cs="Arial"/>
      <w:color w:val="FFFFFF"/>
      <w:sz w:val="18"/>
      <w:szCs w:val="18"/>
      <w:lang w:eastAsia="es-ES"/>
    </w:rPr>
  </w:style>
  <w:style w:type="paragraph" w:customStyle="1" w:styleId="xl188">
    <w:name w:val="xl188"/>
    <w:basedOn w:val="a"/>
    <w:rsid w:val="006D7C74"/>
    <w:pPr>
      <w:shd w:val="clear" w:color="000000" w:fill="FFFFFF"/>
      <w:spacing w:before="100" w:beforeAutospacing="1" w:after="100" w:afterAutospacing="1" w:line="240" w:lineRule="auto"/>
      <w:textAlignment w:val="center"/>
    </w:pPr>
    <w:rPr>
      <w:rFonts w:ascii="Arial" w:eastAsia="Times New Roman" w:hAnsi="Arial" w:cs="Arial"/>
      <w:b/>
      <w:bCs/>
      <w:sz w:val="18"/>
      <w:szCs w:val="18"/>
      <w:lang w:eastAsia="es-ES"/>
    </w:rPr>
  </w:style>
  <w:style w:type="paragraph" w:customStyle="1" w:styleId="xl189">
    <w:name w:val="xl189"/>
    <w:basedOn w:val="a"/>
    <w:rsid w:val="006D7C7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ES"/>
    </w:rPr>
  </w:style>
  <w:style w:type="paragraph" w:customStyle="1" w:styleId="xl190">
    <w:name w:val="xl190"/>
    <w:basedOn w:val="a"/>
    <w:rsid w:val="006D7C74"/>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ES"/>
    </w:rPr>
  </w:style>
  <w:style w:type="paragraph" w:customStyle="1" w:styleId="xl191">
    <w:name w:val="xl191"/>
    <w:basedOn w:val="a"/>
    <w:rsid w:val="006D7C7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ES"/>
    </w:rPr>
  </w:style>
  <w:style w:type="paragraph" w:customStyle="1" w:styleId="xl192">
    <w:name w:val="xl192"/>
    <w:basedOn w:val="a"/>
    <w:rsid w:val="006D7C74"/>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ES"/>
    </w:rPr>
  </w:style>
  <w:style w:type="paragraph" w:customStyle="1" w:styleId="xl193">
    <w:name w:val="xl193"/>
    <w:basedOn w:val="a"/>
    <w:rsid w:val="006D7C74"/>
    <w:pPr>
      <w:spacing w:before="100" w:beforeAutospacing="1" w:after="100" w:afterAutospacing="1" w:line="240" w:lineRule="auto"/>
      <w:jc w:val="center"/>
    </w:pPr>
    <w:rPr>
      <w:rFonts w:ascii="Times New Roman" w:eastAsia="Times New Roman" w:hAnsi="Times New Roman" w:cs="Times New Roman"/>
      <w:sz w:val="16"/>
      <w:szCs w:val="16"/>
      <w:lang w:eastAsia="es-ES"/>
    </w:rPr>
  </w:style>
  <w:style w:type="paragraph" w:customStyle="1" w:styleId="xl194">
    <w:name w:val="xl194"/>
    <w:basedOn w:val="a"/>
    <w:rsid w:val="006D7C7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ES"/>
    </w:rPr>
  </w:style>
  <w:style w:type="paragraph" w:customStyle="1" w:styleId="xl195">
    <w:name w:val="xl195"/>
    <w:basedOn w:val="a"/>
    <w:rsid w:val="006D7C74"/>
    <w:pPr>
      <w:pBdr>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ES"/>
    </w:rPr>
  </w:style>
  <w:style w:type="paragraph" w:customStyle="1" w:styleId="xl196">
    <w:name w:val="xl196"/>
    <w:basedOn w:val="a"/>
    <w:rsid w:val="006D7C7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ES"/>
    </w:rPr>
  </w:style>
  <w:style w:type="paragraph" w:customStyle="1" w:styleId="Default">
    <w:name w:val="Default"/>
    <w:rsid w:val="00127520"/>
    <w:pPr>
      <w:autoSpaceDE w:val="0"/>
      <w:autoSpaceDN w:val="0"/>
      <w:adjustRightInd w:val="0"/>
      <w:spacing w:after="0" w:line="240" w:lineRule="auto"/>
    </w:pPr>
    <w:rPr>
      <w:rFonts w:ascii="EC Square Sans Pro" w:hAnsi="EC Square Sans Pro" w:cs="EC Square Sans Pro"/>
      <w:color w:val="000000"/>
      <w:sz w:val="24"/>
      <w:szCs w:val="24"/>
    </w:rPr>
  </w:style>
  <w:style w:type="paragraph" w:customStyle="1" w:styleId="xl64">
    <w:name w:val="xl64"/>
    <w:basedOn w:val="a"/>
    <w:rsid w:val="004A287E"/>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xl65">
    <w:name w:val="xl65"/>
    <w:basedOn w:val="a"/>
    <w:rsid w:val="004A287E"/>
    <w:pPr>
      <w:spacing w:before="100" w:beforeAutospacing="1" w:after="100" w:afterAutospacing="1" w:line="240" w:lineRule="auto"/>
      <w:jc w:val="left"/>
      <w:textAlignment w:val="center"/>
    </w:pPr>
    <w:rPr>
      <w:rFonts w:ascii="Times New Roman" w:eastAsia="Times New Roman" w:hAnsi="Times New Roman" w:cs="Times New Roman"/>
      <w:b/>
      <w:bCs/>
      <w:sz w:val="24"/>
      <w:szCs w:val="24"/>
      <w:lang w:eastAsia="es-ES"/>
    </w:rPr>
  </w:style>
  <w:style w:type="character" w:customStyle="1" w:styleId="UnresolvedMention">
    <w:name w:val="Unresolved Mention"/>
    <w:basedOn w:val="a0"/>
    <w:uiPriority w:val="99"/>
    <w:semiHidden/>
    <w:unhideWhenUsed/>
    <w:rsid w:val="00303E68"/>
    <w:rPr>
      <w:color w:val="605E5C"/>
      <w:shd w:val="clear" w:color="auto" w:fill="E1DFDD"/>
    </w:rPr>
  </w:style>
  <w:style w:type="paragraph" w:styleId="af7">
    <w:name w:val="endnote text"/>
    <w:basedOn w:val="a"/>
    <w:link w:val="af8"/>
    <w:uiPriority w:val="99"/>
    <w:semiHidden/>
    <w:unhideWhenUsed/>
    <w:rsid w:val="00473443"/>
    <w:pPr>
      <w:spacing w:after="0" w:line="240" w:lineRule="auto"/>
    </w:pPr>
    <w:rPr>
      <w:sz w:val="20"/>
      <w:szCs w:val="20"/>
    </w:rPr>
  </w:style>
  <w:style w:type="character" w:customStyle="1" w:styleId="af8">
    <w:name w:val="Текст концевой сноски Знак"/>
    <w:basedOn w:val="a0"/>
    <w:link w:val="af7"/>
    <w:uiPriority w:val="99"/>
    <w:semiHidden/>
    <w:rsid w:val="00473443"/>
    <w:rPr>
      <w:sz w:val="20"/>
      <w:szCs w:val="20"/>
    </w:rPr>
  </w:style>
  <w:style w:type="character" w:styleId="af9">
    <w:name w:val="endnote reference"/>
    <w:basedOn w:val="a0"/>
    <w:uiPriority w:val="99"/>
    <w:semiHidden/>
    <w:unhideWhenUsed/>
    <w:rsid w:val="00473443"/>
    <w:rPr>
      <w:vertAlign w:val="superscript"/>
    </w:rPr>
  </w:style>
  <w:style w:type="numbering" w:customStyle="1" w:styleId="List0">
    <w:name w:val="List 0"/>
    <w:basedOn w:val="a2"/>
    <w:rsid w:val="009A3756"/>
    <w:pPr>
      <w:numPr>
        <w:numId w:val="3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B34"/>
    <w:pPr>
      <w:jc w:val="both"/>
    </w:pPr>
  </w:style>
  <w:style w:type="paragraph" w:styleId="1">
    <w:name w:val="heading 1"/>
    <w:basedOn w:val="a"/>
    <w:next w:val="a"/>
    <w:link w:val="10"/>
    <w:uiPriority w:val="9"/>
    <w:qFormat/>
    <w:rsid w:val="00C05197"/>
    <w:pPr>
      <w:keepNext/>
      <w:keepLines/>
      <w:spacing w:before="360" w:after="240"/>
      <w:jc w:val="center"/>
      <w:outlineLvl w:val="0"/>
    </w:pPr>
    <w:rPr>
      <w:rFonts w:asciiTheme="majorHAnsi" w:eastAsiaTheme="majorEastAsia" w:hAnsiTheme="majorHAnsi" w:cstheme="majorBidi"/>
      <w:b/>
      <w:caps/>
      <w:color w:val="003BB0"/>
      <w:sz w:val="32"/>
      <w:szCs w:val="32"/>
    </w:rPr>
  </w:style>
  <w:style w:type="paragraph" w:styleId="2">
    <w:name w:val="heading 2"/>
    <w:basedOn w:val="a"/>
    <w:next w:val="a"/>
    <w:link w:val="20"/>
    <w:uiPriority w:val="9"/>
    <w:unhideWhenUsed/>
    <w:qFormat/>
    <w:rsid w:val="00D550C3"/>
    <w:pPr>
      <w:keepNext/>
      <w:keepLines/>
      <w:spacing w:before="240" w:after="120"/>
      <w:outlineLvl w:val="1"/>
    </w:pPr>
    <w:rPr>
      <w:rFonts w:asciiTheme="majorHAnsi" w:eastAsiaTheme="majorEastAsia" w:hAnsiTheme="majorHAnsi" w:cstheme="majorBidi"/>
      <w:caps/>
      <w:color w:val="595959" w:themeColor="text1" w:themeTint="A6"/>
      <w:sz w:val="26"/>
      <w:szCs w:val="26"/>
    </w:rPr>
  </w:style>
  <w:style w:type="paragraph" w:styleId="3">
    <w:name w:val="heading 3"/>
    <w:basedOn w:val="a"/>
    <w:next w:val="a"/>
    <w:link w:val="30"/>
    <w:uiPriority w:val="9"/>
    <w:unhideWhenUsed/>
    <w:qFormat/>
    <w:rsid w:val="005C54B1"/>
    <w:pPr>
      <w:keepNext/>
      <w:keepLines/>
      <w:spacing w:before="40" w:after="0"/>
      <w:outlineLvl w:val="2"/>
    </w:pPr>
    <w:rPr>
      <w:rFonts w:asciiTheme="majorHAnsi" w:eastAsiaTheme="majorEastAsia" w:hAnsiTheme="majorHAnsi" w:cstheme="majorBidi"/>
      <w:color w:val="003BB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5DD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35DD1"/>
    <w:rPr>
      <w:rFonts w:ascii="Segoe UI" w:hAnsi="Segoe UI" w:cs="Segoe UI"/>
      <w:sz w:val="18"/>
      <w:szCs w:val="18"/>
    </w:rPr>
  </w:style>
  <w:style w:type="paragraph" w:styleId="a5">
    <w:name w:val="List Paragraph"/>
    <w:basedOn w:val="a"/>
    <w:uiPriority w:val="34"/>
    <w:qFormat/>
    <w:rsid w:val="005415C6"/>
    <w:pPr>
      <w:ind w:left="720"/>
      <w:contextualSpacing/>
    </w:pPr>
  </w:style>
  <w:style w:type="character" w:styleId="a6">
    <w:name w:val="Hyperlink"/>
    <w:basedOn w:val="a0"/>
    <w:uiPriority w:val="99"/>
    <w:unhideWhenUsed/>
    <w:rsid w:val="0038536C"/>
    <w:rPr>
      <w:color w:val="0563C1" w:themeColor="hyperlink"/>
      <w:u w:val="single"/>
    </w:rPr>
  </w:style>
  <w:style w:type="character" w:customStyle="1" w:styleId="highlight">
    <w:name w:val="highlight"/>
    <w:basedOn w:val="a0"/>
    <w:rsid w:val="00DD0B38"/>
  </w:style>
  <w:style w:type="character" w:styleId="a7">
    <w:name w:val="Intense Emphasis"/>
    <w:basedOn w:val="a0"/>
    <w:uiPriority w:val="21"/>
    <w:qFormat/>
    <w:rsid w:val="008E1981"/>
    <w:rPr>
      <w:i/>
      <w:iCs/>
      <w:color w:val="5B9BD5" w:themeColor="accent1"/>
    </w:rPr>
  </w:style>
  <w:style w:type="character" w:customStyle="1" w:styleId="20">
    <w:name w:val="Заголовок 2 Знак"/>
    <w:basedOn w:val="a0"/>
    <w:link w:val="2"/>
    <w:uiPriority w:val="9"/>
    <w:rsid w:val="00D550C3"/>
    <w:rPr>
      <w:rFonts w:asciiTheme="majorHAnsi" w:eastAsiaTheme="majorEastAsia" w:hAnsiTheme="majorHAnsi" w:cstheme="majorBidi"/>
      <w:caps/>
      <w:color w:val="595959" w:themeColor="text1" w:themeTint="A6"/>
      <w:sz w:val="26"/>
      <w:szCs w:val="26"/>
    </w:rPr>
  </w:style>
  <w:style w:type="character" w:customStyle="1" w:styleId="10">
    <w:name w:val="Заголовок 1 Знак"/>
    <w:basedOn w:val="a0"/>
    <w:link w:val="1"/>
    <w:uiPriority w:val="9"/>
    <w:rsid w:val="00C05197"/>
    <w:rPr>
      <w:rFonts w:asciiTheme="majorHAnsi" w:eastAsiaTheme="majorEastAsia" w:hAnsiTheme="majorHAnsi" w:cstheme="majorBidi"/>
      <w:b/>
      <w:caps/>
      <w:color w:val="003BB0"/>
      <w:sz w:val="32"/>
      <w:szCs w:val="32"/>
    </w:rPr>
  </w:style>
  <w:style w:type="character" w:styleId="a8">
    <w:name w:val="Book Title"/>
    <w:basedOn w:val="a0"/>
    <w:uiPriority w:val="33"/>
    <w:qFormat/>
    <w:rsid w:val="008E1981"/>
    <w:rPr>
      <w:b/>
      <w:bCs/>
      <w:i/>
      <w:iCs/>
      <w:spacing w:val="5"/>
    </w:rPr>
  </w:style>
  <w:style w:type="paragraph" w:styleId="a9">
    <w:name w:val="TOC Heading"/>
    <w:basedOn w:val="1"/>
    <w:next w:val="a"/>
    <w:uiPriority w:val="39"/>
    <w:unhideWhenUsed/>
    <w:qFormat/>
    <w:rsid w:val="008E1981"/>
    <w:pPr>
      <w:outlineLvl w:val="9"/>
    </w:pPr>
    <w:rPr>
      <w:lang w:eastAsia="es-ES"/>
    </w:rPr>
  </w:style>
  <w:style w:type="paragraph" w:styleId="21">
    <w:name w:val="toc 2"/>
    <w:basedOn w:val="a"/>
    <w:next w:val="a"/>
    <w:autoRedefine/>
    <w:uiPriority w:val="39"/>
    <w:unhideWhenUsed/>
    <w:rsid w:val="008E1981"/>
    <w:pPr>
      <w:spacing w:after="100"/>
      <w:ind w:left="220"/>
    </w:pPr>
  </w:style>
  <w:style w:type="paragraph" w:styleId="11">
    <w:name w:val="toc 1"/>
    <w:basedOn w:val="a"/>
    <w:next w:val="a"/>
    <w:autoRedefine/>
    <w:uiPriority w:val="39"/>
    <w:unhideWhenUsed/>
    <w:rsid w:val="00403D87"/>
    <w:pPr>
      <w:tabs>
        <w:tab w:val="left" w:pos="440"/>
        <w:tab w:val="right" w:leader="dot" w:pos="8779"/>
      </w:tabs>
      <w:spacing w:after="100"/>
    </w:pPr>
    <w:rPr>
      <w:b/>
      <w:noProof/>
    </w:rPr>
  </w:style>
  <w:style w:type="paragraph" w:styleId="31">
    <w:name w:val="toc 3"/>
    <w:basedOn w:val="a"/>
    <w:next w:val="a"/>
    <w:autoRedefine/>
    <w:uiPriority w:val="39"/>
    <w:unhideWhenUsed/>
    <w:rsid w:val="008E1981"/>
    <w:pPr>
      <w:spacing w:after="100"/>
      <w:ind w:left="440"/>
    </w:pPr>
    <w:rPr>
      <w:rFonts w:eastAsiaTheme="minorEastAsia" w:cs="Times New Roman"/>
      <w:lang w:eastAsia="es-ES"/>
    </w:rPr>
  </w:style>
  <w:style w:type="paragraph" w:styleId="aa">
    <w:name w:val="Title"/>
    <w:basedOn w:val="a"/>
    <w:next w:val="a"/>
    <w:link w:val="ab"/>
    <w:uiPriority w:val="10"/>
    <w:qFormat/>
    <w:rsid w:val="008E198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b">
    <w:name w:val="Название Знак"/>
    <w:basedOn w:val="a0"/>
    <w:link w:val="aa"/>
    <w:uiPriority w:val="10"/>
    <w:rsid w:val="008E1981"/>
    <w:rPr>
      <w:rFonts w:asciiTheme="majorHAnsi" w:eastAsiaTheme="majorEastAsia" w:hAnsiTheme="majorHAnsi" w:cstheme="majorBidi"/>
      <w:spacing w:val="-10"/>
      <w:kern w:val="28"/>
      <w:sz w:val="56"/>
      <w:szCs w:val="56"/>
    </w:rPr>
  </w:style>
  <w:style w:type="character" w:customStyle="1" w:styleId="30">
    <w:name w:val="Заголовок 3 Знак"/>
    <w:basedOn w:val="a0"/>
    <w:link w:val="3"/>
    <w:uiPriority w:val="9"/>
    <w:rsid w:val="005C54B1"/>
    <w:rPr>
      <w:rFonts w:asciiTheme="majorHAnsi" w:eastAsiaTheme="majorEastAsia" w:hAnsiTheme="majorHAnsi" w:cstheme="majorBidi"/>
      <w:color w:val="003BB0"/>
      <w:sz w:val="24"/>
      <w:szCs w:val="24"/>
    </w:rPr>
  </w:style>
  <w:style w:type="paragraph" w:styleId="ac">
    <w:name w:val="header"/>
    <w:basedOn w:val="a"/>
    <w:link w:val="ad"/>
    <w:uiPriority w:val="99"/>
    <w:unhideWhenUsed/>
    <w:rsid w:val="009310CB"/>
    <w:pPr>
      <w:tabs>
        <w:tab w:val="center" w:pos="4252"/>
        <w:tab w:val="right" w:pos="8504"/>
      </w:tabs>
      <w:spacing w:after="0" w:line="240" w:lineRule="auto"/>
    </w:pPr>
  </w:style>
  <w:style w:type="character" w:customStyle="1" w:styleId="ad">
    <w:name w:val="Верхний колонтитул Знак"/>
    <w:basedOn w:val="a0"/>
    <w:link w:val="ac"/>
    <w:uiPriority w:val="99"/>
    <w:rsid w:val="009310CB"/>
  </w:style>
  <w:style w:type="paragraph" w:styleId="ae">
    <w:name w:val="footer"/>
    <w:basedOn w:val="a"/>
    <w:link w:val="af"/>
    <w:uiPriority w:val="99"/>
    <w:unhideWhenUsed/>
    <w:rsid w:val="009310CB"/>
    <w:pPr>
      <w:tabs>
        <w:tab w:val="center" w:pos="4252"/>
        <w:tab w:val="right" w:pos="8504"/>
      </w:tabs>
      <w:spacing w:after="0" w:line="240" w:lineRule="auto"/>
    </w:pPr>
  </w:style>
  <w:style w:type="character" w:customStyle="1" w:styleId="af">
    <w:name w:val="Нижний колонтитул Знак"/>
    <w:basedOn w:val="a0"/>
    <w:link w:val="ae"/>
    <w:uiPriority w:val="99"/>
    <w:rsid w:val="009310CB"/>
  </w:style>
  <w:style w:type="table" w:styleId="af0">
    <w:name w:val="Table Grid"/>
    <w:basedOn w:val="a1"/>
    <w:uiPriority w:val="39"/>
    <w:rsid w:val="007625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E33A82"/>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5">
    <w:name w:val="Grid Table 1 Light Accent 5"/>
    <w:basedOn w:val="a1"/>
    <w:uiPriority w:val="46"/>
    <w:rsid w:val="00CC272E"/>
    <w:pPr>
      <w:spacing w:after="0" w:line="240" w:lineRule="auto"/>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af1">
    <w:name w:val="No Spacing"/>
    <w:link w:val="af2"/>
    <w:uiPriority w:val="1"/>
    <w:qFormat/>
    <w:rsid w:val="007C760E"/>
    <w:pPr>
      <w:spacing w:after="0" w:line="240" w:lineRule="auto"/>
    </w:pPr>
    <w:rPr>
      <w:rFonts w:eastAsiaTheme="minorEastAsia"/>
      <w:lang w:eastAsia="es-ES"/>
    </w:rPr>
  </w:style>
  <w:style w:type="character" w:customStyle="1" w:styleId="af2">
    <w:name w:val="Без интервала Знак"/>
    <w:basedOn w:val="a0"/>
    <w:link w:val="af1"/>
    <w:uiPriority w:val="1"/>
    <w:rsid w:val="007C760E"/>
    <w:rPr>
      <w:rFonts w:eastAsiaTheme="minorEastAsia"/>
      <w:lang w:eastAsia="es-ES"/>
    </w:rPr>
  </w:style>
  <w:style w:type="paragraph" w:styleId="af3">
    <w:name w:val="footnote text"/>
    <w:basedOn w:val="a"/>
    <w:link w:val="af4"/>
    <w:uiPriority w:val="99"/>
    <w:semiHidden/>
    <w:unhideWhenUsed/>
    <w:rsid w:val="002A72FC"/>
    <w:pPr>
      <w:spacing w:after="0" w:line="240" w:lineRule="auto"/>
    </w:pPr>
    <w:rPr>
      <w:sz w:val="20"/>
      <w:szCs w:val="20"/>
    </w:rPr>
  </w:style>
  <w:style w:type="character" w:customStyle="1" w:styleId="af4">
    <w:name w:val="Текст сноски Знак"/>
    <w:basedOn w:val="a0"/>
    <w:link w:val="af3"/>
    <w:uiPriority w:val="99"/>
    <w:semiHidden/>
    <w:rsid w:val="002A72FC"/>
    <w:rPr>
      <w:sz w:val="20"/>
      <w:szCs w:val="20"/>
    </w:rPr>
  </w:style>
  <w:style w:type="character" w:styleId="af5">
    <w:name w:val="footnote reference"/>
    <w:basedOn w:val="a0"/>
    <w:uiPriority w:val="99"/>
    <w:semiHidden/>
    <w:unhideWhenUsed/>
    <w:rsid w:val="002A72FC"/>
    <w:rPr>
      <w:vertAlign w:val="superscript"/>
    </w:rPr>
  </w:style>
  <w:style w:type="character" w:styleId="af6">
    <w:name w:val="FollowedHyperlink"/>
    <w:basedOn w:val="a0"/>
    <w:uiPriority w:val="99"/>
    <w:semiHidden/>
    <w:unhideWhenUsed/>
    <w:rsid w:val="006D7C74"/>
    <w:rPr>
      <w:color w:val="800080"/>
      <w:u w:val="single"/>
    </w:rPr>
  </w:style>
  <w:style w:type="paragraph" w:customStyle="1" w:styleId="msonormal0">
    <w:name w:val="msonormal"/>
    <w:basedOn w:val="a"/>
    <w:rsid w:val="006D7C7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66">
    <w:name w:val="xl66"/>
    <w:basedOn w:val="a"/>
    <w:rsid w:val="006D7C74"/>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xl67">
    <w:name w:val="xl67"/>
    <w:basedOn w:val="a"/>
    <w:rsid w:val="006D7C74"/>
    <w:pPr>
      <w:spacing w:before="100" w:beforeAutospacing="1" w:after="100" w:afterAutospacing="1" w:line="240" w:lineRule="auto"/>
      <w:textAlignment w:val="center"/>
    </w:pPr>
    <w:rPr>
      <w:rFonts w:ascii="Times New Roman" w:eastAsia="Times New Roman" w:hAnsi="Times New Roman" w:cs="Times New Roman"/>
      <w:b/>
      <w:bCs/>
      <w:sz w:val="24"/>
      <w:szCs w:val="24"/>
      <w:lang w:eastAsia="es-ES"/>
    </w:rPr>
  </w:style>
  <w:style w:type="paragraph" w:customStyle="1" w:styleId="xl68">
    <w:name w:val="xl68"/>
    <w:basedOn w:val="a"/>
    <w:rsid w:val="006D7C7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S"/>
    </w:rPr>
  </w:style>
  <w:style w:type="paragraph" w:customStyle="1" w:styleId="xl69">
    <w:name w:val="xl69"/>
    <w:basedOn w:val="a"/>
    <w:rsid w:val="006D7C74"/>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70">
    <w:name w:val="xl70"/>
    <w:basedOn w:val="a"/>
    <w:rsid w:val="006D7C74"/>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S"/>
    </w:rPr>
  </w:style>
  <w:style w:type="paragraph" w:customStyle="1" w:styleId="xl71">
    <w:name w:val="xl71"/>
    <w:basedOn w:val="a"/>
    <w:rsid w:val="006D7C74"/>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es-ES"/>
    </w:rPr>
  </w:style>
  <w:style w:type="paragraph" w:customStyle="1" w:styleId="xl72">
    <w:name w:val="xl72"/>
    <w:basedOn w:val="a"/>
    <w:rsid w:val="006D7C74"/>
    <w:pPr>
      <w:spacing w:before="100" w:beforeAutospacing="1" w:after="100" w:afterAutospacing="1" w:line="240" w:lineRule="auto"/>
    </w:pPr>
    <w:rPr>
      <w:rFonts w:ascii="Times New Roman" w:eastAsia="Times New Roman" w:hAnsi="Times New Roman" w:cs="Times New Roman"/>
      <w:sz w:val="20"/>
      <w:szCs w:val="20"/>
      <w:lang w:eastAsia="es-ES"/>
    </w:rPr>
  </w:style>
  <w:style w:type="paragraph" w:customStyle="1" w:styleId="xl73">
    <w:name w:val="xl73"/>
    <w:basedOn w:val="a"/>
    <w:rsid w:val="006D7C74"/>
    <w:pPr>
      <w:spacing w:before="100" w:beforeAutospacing="1" w:after="100" w:afterAutospacing="1" w:line="240" w:lineRule="auto"/>
      <w:jc w:val="center"/>
    </w:pPr>
    <w:rPr>
      <w:rFonts w:ascii="Times New Roman" w:eastAsia="Times New Roman" w:hAnsi="Times New Roman" w:cs="Times New Roman"/>
      <w:sz w:val="20"/>
      <w:szCs w:val="20"/>
      <w:lang w:eastAsia="es-ES"/>
    </w:rPr>
  </w:style>
  <w:style w:type="paragraph" w:customStyle="1" w:styleId="xl74">
    <w:name w:val="xl74"/>
    <w:basedOn w:val="a"/>
    <w:rsid w:val="006D7C74"/>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es-ES"/>
    </w:rPr>
  </w:style>
  <w:style w:type="paragraph" w:customStyle="1" w:styleId="xl75">
    <w:name w:val="xl75"/>
    <w:basedOn w:val="a"/>
    <w:rsid w:val="006D7C74"/>
    <w:pPr>
      <w:pBdr>
        <w:top w:val="single" w:sz="8"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sz w:val="20"/>
      <w:szCs w:val="20"/>
      <w:lang w:eastAsia="es-ES"/>
    </w:rPr>
  </w:style>
  <w:style w:type="paragraph" w:customStyle="1" w:styleId="xl76">
    <w:name w:val="xl76"/>
    <w:basedOn w:val="a"/>
    <w:rsid w:val="006D7C74"/>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sz w:val="20"/>
      <w:szCs w:val="20"/>
      <w:lang w:eastAsia="es-ES"/>
    </w:rPr>
  </w:style>
  <w:style w:type="paragraph" w:customStyle="1" w:styleId="xl77">
    <w:name w:val="xl77"/>
    <w:basedOn w:val="a"/>
    <w:rsid w:val="006D7C74"/>
    <w:pPr>
      <w:pBdr>
        <w:top w:val="single" w:sz="4" w:space="0" w:color="auto"/>
        <w:left w:val="single" w:sz="4" w:space="0" w:color="auto"/>
        <w:righ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sz w:val="20"/>
      <w:szCs w:val="20"/>
      <w:lang w:eastAsia="es-ES"/>
    </w:rPr>
  </w:style>
  <w:style w:type="paragraph" w:customStyle="1" w:styleId="xl78">
    <w:name w:val="xl78"/>
    <w:basedOn w:val="a"/>
    <w:rsid w:val="006D7C74"/>
    <w:pPr>
      <w:pBdr>
        <w:left w:val="single" w:sz="4" w:space="0" w:color="auto"/>
        <w:righ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sz w:val="20"/>
      <w:szCs w:val="20"/>
      <w:lang w:eastAsia="es-ES"/>
    </w:rPr>
  </w:style>
  <w:style w:type="paragraph" w:customStyle="1" w:styleId="xl79">
    <w:name w:val="xl79"/>
    <w:basedOn w:val="a"/>
    <w:rsid w:val="006D7C74"/>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es-ES"/>
    </w:rPr>
  </w:style>
  <w:style w:type="paragraph" w:customStyle="1" w:styleId="xl80">
    <w:name w:val="xl80"/>
    <w:basedOn w:val="a"/>
    <w:rsid w:val="006D7C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es-ES"/>
    </w:rPr>
  </w:style>
  <w:style w:type="paragraph" w:customStyle="1" w:styleId="xl81">
    <w:name w:val="xl81"/>
    <w:basedOn w:val="a"/>
    <w:rsid w:val="006D7C74"/>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es-ES"/>
    </w:rPr>
  </w:style>
  <w:style w:type="paragraph" w:customStyle="1" w:styleId="xl82">
    <w:name w:val="xl82"/>
    <w:basedOn w:val="a"/>
    <w:rsid w:val="006D7C7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es-ES"/>
    </w:rPr>
  </w:style>
  <w:style w:type="paragraph" w:customStyle="1" w:styleId="xl83">
    <w:name w:val="xl83"/>
    <w:basedOn w:val="a"/>
    <w:rsid w:val="006D7C74"/>
    <w:pPr>
      <w:spacing w:before="100" w:beforeAutospacing="1" w:after="100" w:afterAutospacing="1" w:line="240" w:lineRule="auto"/>
      <w:jc w:val="center"/>
      <w:textAlignment w:val="center"/>
    </w:pPr>
    <w:rPr>
      <w:rFonts w:ascii="Arial" w:eastAsia="Times New Roman" w:hAnsi="Arial" w:cs="Arial"/>
      <w:b/>
      <w:bCs/>
      <w:sz w:val="18"/>
      <w:szCs w:val="18"/>
      <w:lang w:eastAsia="es-ES"/>
    </w:rPr>
  </w:style>
  <w:style w:type="paragraph" w:customStyle="1" w:styleId="xl84">
    <w:name w:val="xl84"/>
    <w:basedOn w:val="a"/>
    <w:rsid w:val="006D7C74"/>
    <w:pPr>
      <w:spacing w:before="100" w:beforeAutospacing="1" w:after="100" w:afterAutospacing="1" w:line="240" w:lineRule="auto"/>
      <w:textAlignment w:val="center"/>
    </w:pPr>
    <w:rPr>
      <w:rFonts w:ascii="Arial" w:eastAsia="Times New Roman" w:hAnsi="Arial" w:cs="Arial"/>
      <w:b/>
      <w:bCs/>
      <w:sz w:val="18"/>
      <w:szCs w:val="18"/>
      <w:lang w:eastAsia="es-ES"/>
    </w:rPr>
  </w:style>
  <w:style w:type="paragraph" w:customStyle="1" w:styleId="xl85">
    <w:name w:val="xl85"/>
    <w:basedOn w:val="a"/>
    <w:rsid w:val="006D7C74"/>
    <w:pPr>
      <w:pBdr>
        <w:top w:val="single" w:sz="8"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86">
    <w:name w:val="xl86"/>
    <w:basedOn w:val="a"/>
    <w:rsid w:val="006D7C74"/>
    <w:pPr>
      <w:pBdr>
        <w:top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87">
    <w:name w:val="xl87"/>
    <w:basedOn w:val="a"/>
    <w:rsid w:val="006D7C74"/>
    <w:pPr>
      <w:pBdr>
        <w:top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88">
    <w:name w:val="xl88"/>
    <w:basedOn w:val="a"/>
    <w:rsid w:val="006D7C74"/>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89">
    <w:name w:val="xl89"/>
    <w:basedOn w:val="a"/>
    <w:rsid w:val="006D7C74"/>
    <w:pPr>
      <w:pBdr>
        <w:top w:val="single" w:sz="12" w:space="0" w:color="FFFFFF"/>
        <w:left w:val="single" w:sz="8" w:space="0" w:color="FFFFFF"/>
        <w:bottom w:val="single" w:sz="8" w:space="0" w:color="FFFFFF"/>
        <w:right w:val="single" w:sz="8" w:space="0" w:color="FFFFFF"/>
      </w:pBdr>
      <w:shd w:val="clear" w:color="000000" w:fill="000000"/>
      <w:spacing w:before="100" w:beforeAutospacing="1" w:after="100" w:afterAutospacing="1" w:line="240" w:lineRule="auto"/>
      <w:jc w:val="center"/>
      <w:textAlignment w:val="center"/>
    </w:pPr>
    <w:rPr>
      <w:rFonts w:ascii="Arial" w:eastAsia="Times New Roman" w:hAnsi="Arial" w:cs="Arial"/>
      <w:b/>
      <w:bCs/>
      <w:color w:val="FFFFFF"/>
      <w:sz w:val="18"/>
      <w:szCs w:val="18"/>
      <w:lang w:eastAsia="es-ES"/>
    </w:rPr>
  </w:style>
  <w:style w:type="paragraph" w:customStyle="1" w:styleId="xl90">
    <w:name w:val="xl90"/>
    <w:basedOn w:val="a"/>
    <w:rsid w:val="006D7C74"/>
    <w:pPr>
      <w:pBdr>
        <w:top w:val="single" w:sz="12" w:space="0" w:color="FFFFFF"/>
        <w:left w:val="single" w:sz="8" w:space="0" w:color="FFFFFF"/>
        <w:bottom w:val="single" w:sz="8" w:space="0" w:color="FFFFFF"/>
        <w:right w:val="single" w:sz="8" w:space="0" w:color="FEF9D8"/>
      </w:pBdr>
      <w:shd w:val="clear" w:color="000000" w:fill="000000"/>
      <w:spacing w:before="100" w:beforeAutospacing="1" w:after="100" w:afterAutospacing="1" w:line="240" w:lineRule="auto"/>
      <w:jc w:val="center"/>
      <w:textAlignment w:val="center"/>
    </w:pPr>
    <w:rPr>
      <w:rFonts w:ascii="Arial" w:eastAsia="Times New Roman" w:hAnsi="Arial" w:cs="Arial"/>
      <w:b/>
      <w:bCs/>
      <w:color w:val="FFFFFF"/>
      <w:sz w:val="18"/>
      <w:szCs w:val="18"/>
      <w:lang w:eastAsia="es-ES"/>
    </w:rPr>
  </w:style>
  <w:style w:type="paragraph" w:customStyle="1" w:styleId="xl91">
    <w:name w:val="xl91"/>
    <w:basedOn w:val="a"/>
    <w:rsid w:val="006D7C74"/>
    <w:pPr>
      <w:shd w:val="clear" w:color="000000" w:fill="000000"/>
      <w:spacing w:before="100" w:beforeAutospacing="1" w:after="100" w:afterAutospacing="1" w:line="240" w:lineRule="auto"/>
      <w:jc w:val="center"/>
      <w:textAlignment w:val="center"/>
    </w:pPr>
    <w:rPr>
      <w:rFonts w:ascii="Arial" w:eastAsia="Times New Roman" w:hAnsi="Arial" w:cs="Arial"/>
      <w:b/>
      <w:bCs/>
      <w:color w:val="FFFFFF"/>
      <w:sz w:val="18"/>
      <w:szCs w:val="18"/>
      <w:lang w:eastAsia="es-ES"/>
    </w:rPr>
  </w:style>
  <w:style w:type="paragraph" w:customStyle="1" w:styleId="xl92">
    <w:name w:val="xl92"/>
    <w:basedOn w:val="a"/>
    <w:rsid w:val="006D7C74"/>
    <w:pPr>
      <w:pBdr>
        <w:bottom w:val="single" w:sz="8" w:space="0" w:color="FEF9D8"/>
      </w:pBdr>
      <w:shd w:val="clear" w:color="000000" w:fill="000000"/>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93">
    <w:name w:val="xl93"/>
    <w:basedOn w:val="a"/>
    <w:rsid w:val="006D7C74"/>
    <w:pPr>
      <w:pBdr>
        <w:bottom w:val="single" w:sz="8" w:space="0" w:color="FEF9D8"/>
        <w:right w:val="single" w:sz="8" w:space="0" w:color="auto"/>
      </w:pBdr>
      <w:shd w:val="clear" w:color="000000" w:fill="000000"/>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94">
    <w:name w:val="xl94"/>
    <w:basedOn w:val="a"/>
    <w:rsid w:val="006D7C74"/>
    <w:pPr>
      <w:pBdr>
        <w:top w:val="single" w:sz="8" w:space="0" w:color="auto"/>
        <w:left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95">
    <w:name w:val="xl95"/>
    <w:basedOn w:val="a"/>
    <w:rsid w:val="006D7C74"/>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96">
    <w:name w:val="xl96"/>
    <w:basedOn w:val="a"/>
    <w:rsid w:val="006D7C74"/>
    <w:pPr>
      <w:pBdr>
        <w:left w:val="single" w:sz="4" w:space="0" w:color="auto"/>
        <w:bottom w:val="single" w:sz="4" w:space="0" w:color="auto"/>
        <w:right w:val="single" w:sz="4" w:space="0" w:color="auto"/>
      </w:pBdr>
      <w:shd w:val="clear" w:color="000000" w:fill="000000"/>
      <w:spacing w:before="100" w:beforeAutospacing="1" w:after="100" w:afterAutospacing="1" w:line="240" w:lineRule="auto"/>
      <w:textAlignment w:val="center"/>
    </w:pPr>
    <w:rPr>
      <w:rFonts w:ascii="Arial" w:eastAsia="Times New Roman" w:hAnsi="Arial" w:cs="Arial"/>
      <w:b/>
      <w:bCs/>
      <w:color w:val="FFFFFF"/>
      <w:sz w:val="18"/>
      <w:szCs w:val="18"/>
      <w:lang w:eastAsia="es-ES"/>
    </w:rPr>
  </w:style>
  <w:style w:type="paragraph" w:customStyle="1" w:styleId="xl97">
    <w:name w:val="xl97"/>
    <w:basedOn w:val="a"/>
    <w:rsid w:val="006D7C74"/>
    <w:pPr>
      <w:pBdr>
        <w:left w:val="single" w:sz="4" w:space="0" w:color="auto"/>
        <w:bottom w:val="single" w:sz="4" w:space="0" w:color="auto"/>
        <w:right w:val="single" w:sz="12" w:space="0" w:color="FFFFFF"/>
      </w:pBdr>
      <w:shd w:val="clear" w:color="000000" w:fill="000000"/>
      <w:spacing w:before="100" w:beforeAutospacing="1" w:after="100" w:afterAutospacing="1" w:line="240" w:lineRule="auto"/>
      <w:textAlignment w:val="center"/>
    </w:pPr>
    <w:rPr>
      <w:rFonts w:ascii="Arial" w:eastAsia="Times New Roman" w:hAnsi="Arial" w:cs="Arial"/>
      <w:b/>
      <w:bCs/>
      <w:color w:val="FFFFFF"/>
      <w:sz w:val="18"/>
      <w:szCs w:val="18"/>
      <w:lang w:eastAsia="es-ES"/>
    </w:rPr>
  </w:style>
  <w:style w:type="paragraph" w:customStyle="1" w:styleId="xl98">
    <w:name w:val="xl98"/>
    <w:basedOn w:val="a"/>
    <w:rsid w:val="006D7C74"/>
    <w:pPr>
      <w:pBdr>
        <w:bottom w:val="single" w:sz="4" w:space="0" w:color="auto"/>
      </w:pBdr>
      <w:shd w:val="clear" w:color="000000" w:fill="000000"/>
      <w:spacing w:before="100" w:beforeAutospacing="1" w:after="100" w:afterAutospacing="1" w:line="240" w:lineRule="auto"/>
      <w:textAlignment w:val="center"/>
    </w:pPr>
    <w:rPr>
      <w:rFonts w:ascii="Arial" w:eastAsia="Times New Roman" w:hAnsi="Arial" w:cs="Arial"/>
      <w:b/>
      <w:bCs/>
      <w:color w:val="FFFFFF"/>
      <w:sz w:val="18"/>
      <w:szCs w:val="18"/>
      <w:lang w:eastAsia="es-ES"/>
    </w:rPr>
  </w:style>
  <w:style w:type="paragraph" w:customStyle="1" w:styleId="xl99">
    <w:name w:val="xl99"/>
    <w:basedOn w:val="a"/>
    <w:rsid w:val="006D7C74"/>
    <w:pPr>
      <w:pBdr>
        <w:bottom w:val="single" w:sz="4" w:space="0" w:color="auto"/>
      </w:pBdr>
      <w:spacing w:before="100" w:beforeAutospacing="1" w:after="100" w:afterAutospacing="1" w:line="240" w:lineRule="auto"/>
      <w:textAlignment w:val="center"/>
    </w:pPr>
    <w:rPr>
      <w:rFonts w:ascii="Arial" w:eastAsia="Times New Roman" w:hAnsi="Arial" w:cs="Arial"/>
      <w:sz w:val="18"/>
      <w:szCs w:val="18"/>
      <w:lang w:eastAsia="es-ES"/>
    </w:rPr>
  </w:style>
  <w:style w:type="paragraph" w:customStyle="1" w:styleId="xl100">
    <w:name w:val="xl100"/>
    <w:basedOn w:val="a"/>
    <w:rsid w:val="006D7C74"/>
    <w:pPr>
      <w:pBdr>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8"/>
      <w:szCs w:val="18"/>
      <w:lang w:eastAsia="es-ES"/>
    </w:rPr>
  </w:style>
  <w:style w:type="paragraph" w:customStyle="1" w:styleId="xl101">
    <w:name w:val="xl101"/>
    <w:basedOn w:val="a"/>
    <w:rsid w:val="006D7C74"/>
    <w:pPr>
      <w:pBdr>
        <w:left w:val="single" w:sz="4" w:space="0" w:color="auto"/>
        <w:right w:val="single" w:sz="4" w:space="0" w:color="auto"/>
      </w:pBdr>
      <w:shd w:val="clear" w:color="000000" w:fill="0070C0"/>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02">
    <w:name w:val="xl102"/>
    <w:basedOn w:val="a"/>
    <w:rsid w:val="006D7C74"/>
    <w:pPr>
      <w:pBdr>
        <w:left w:val="single" w:sz="4" w:space="0" w:color="auto"/>
        <w:right w:val="single" w:sz="12" w:space="0" w:color="FFFFFF"/>
      </w:pBdr>
      <w:shd w:val="clear" w:color="000000" w:fill="0070C0"/>
      <w:spacing w:before="100" w:beforeAutospacing="1" w:after="100" w:afterAutospacing="1" w:line="240" w:lineRule="auto"/>
      <w:textAlignment w:val="center"/>
    </w:pPr>
    <w:rPr>
      <w:rFonts w:ascii="Arial" w:eastAsia="Times New Roman" w:hAnsi="Arial" w:cs="Arial"/>
      <w:sz w:val="18"/>
      <w:szCs w:val="18"/>
      <w:lang w:eastAsia="es-ES"/>
    </w:rPr>
  </w:style>
  <w:style w:type="paragraph" w:customStyle="1" w:styleId="xl103">
    <w:name w:val="xl103"/>
    <w:basedOn w:val="a"/>
    <w:rsid w:val="006D7C74"/>
    <w:pPr>
      <w:shd w:val="clear" w:color="000000" w:fill="0070C0"/>
      <w:spacing w:before="100" w:beforeAutospacing="1" w:after="100" w:afterAutospacing="1" w:line="240" w:lineRule="auto"/>
      <w:textAlignment w:val="center"/>
    </w:pPr>
    <w:rPr>
      <w:rFonts w:ascii="Arial" w:eastAsia="Times New Roman" w:hAnsi="Arial" w:cs="Arial"/>
      <w:sz w:val="18"/>
      <w:szCs w:val="18"/>
      <w:lang w:eastAsia="es-ES"/>
    </w:rPr>
  </w:style>
  <w:style w:type="paragraph" w:customStyle="1" w:styleId="xl104">
    <w:name w:val="xl104"/>
    <w:basedOn w:val="a"/>
    <w:rsid w:val="006D7C74"/>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05">
    <w:name w:val="xl105"/>
    <w:basedOn w:val="a"/>
    <w:rsid w:val="006D7C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06">
    <w:name w:val="xl106"/>
    <w:basedOn w:val="a"/>
    <w:rsid w:val="006D7C74"/>
    <w:pPr>
      <w:pBdr>
        <w:top w:val="single" w:sz="4" w:space="0" w:color="auto"/>
        <w:bottom w:val="single" w:sz="4" w:space="0" w:color="auto"/>
        <w:right w:val="dash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07">
    <w:name w:val="xl107"/>
    <w:basedOn w:val="a"/>
    <w:rsid w:val="006D7C74"/>
    <w:pPr>
      <w:pBdr>
        <w:top w:val="single" w:sz="4" w:space="0" w:color="auto"/>
        <w:left w:val="dashed"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08">
    <w:name w:val="xl108"/>
    <w:basedOn w:val="a"/>
    <w:rsid w:val="006D7C74"/>
    <w:pPr>
      <w:pBdr>
        <w:top w:val="single" w:sz="4" w:space="0" w:color="auto"/>
        <w:left w:val="single" w:sz="4" w:space="0" w:color="auto"/>
        <w:bottom w:val="single" w:sz="4" w:space="0" w:color="auto"/>
        <w:right w:val="dash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es-ES"/>
    </w:rPr>
  </w:style>
  <w:style w:type="paragraph" w:customStyle="1" w:styleId="xl109">
    <w:name w:val="xl109"/>
    <w:basedOn w:val="a"/>
    <w:rsid w:val="006D7C7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10">
    <w:name w:val="xl110"/>
    <w:basedOn w:val="a"/>
    <w:rsid w:val="006D7C74"/>
    <w:pPr>
      <w:pBdr>
        <w:top w:val="single" w:sz="4" w:space="0" w:color="auto"/>
        <w:left w:val="single" w:sz="4" w:space="0" w:color="auto"/>
        <w:bottom w:val="single" w:sz="4" w:space="0" w:color="auto"/>
        <w:right w:val="dash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11">
    <w:name w:val="xl111"/>
    <w:basedOn w:val="a"/>
    <w:rsid w:val="006D7C7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12">
    <w:name w:val="xl112"/>
    <w:basedOn w:val="a"/>
    <w:rsid w:val="006D7C74"/>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13">
    <w:name w:val="xl113"/>
    <w:basedOn w:val="a"/>
    <w:rsid w:val="006D7C74"/>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14">
    <w:name w:val="xl114"/>
    <w:basedOn w:val="a"/>
    <w:rsid w:val="006D7C74"/>
    <w:pPr>
      <w:pBdr>
        <w:top w:val="single" w:sz="4" w:space="0" w:color="auto"/>
        <w:left w:val="single" w:sz="4" w:space="0" w:color="auto"/>
        <w:bottom w:val="single" w:sz="4" w:space="0" w:color="auto"/>
        <w:right w:val="single" w:sz="12" w:space="0" w:color="FFFFFF"/>
      </w:pBdr>
      <w:shd w:val="clear" w:color="000000" w:fill="0070C0"/>
      <w:spacing w:before="100" w:beforeAutospacing="1" w:after="100" w:afterAutospacing="1" w:line="240" w:lineRule="auto"/>
      <w:textAlignment w:val="center"/>
    </w:pPr>
    <w:rPr>
      <w:rFonts w:ascii="Arial" w:eastAsia="Times New Roman" w:hAnsi="Arial" w:cs="Arial"/>
      <w:sz w:val="18"/>
      <w:szCs w:val="18"/>
      <w:lang w:eastAsia="es-ES"/>
    </w:rPr>
  </w:style>
  <w:style w:type="paragraph" w:customStyle="1" w:styleId="xl115">
    <w:name w:val="xl115"/>
    <w:basedOn w:val="a"/>
    <w:rsid w:val="006D7C74"/>
    <w:pPr>
      <w:pBdr>
        <w:top w:val="single" w:sz="4" w:space="0" w:color="auto"/>
        <w:bottom w:val="single" w:sz="4" w:space="0" w:color="auto"/>
      </w:pBdr>
      <w:shd w:val="clear" w:color="000000" w:fill="0070C0"/>
      <w:spacing w:before="100" w:beforeAutospacing="1" w:after="100" w:afterAutospacing="1" w:line="240" w:lineRule="auto"/>
      <w:textAlignment w:val="center"/>
    </w:pPr>
    <w:rPr>
      <w:rFonts w:ascii="Arial" w:eastAsia="Times New Roman" w:hAnsi="Arial" w:cs="Arial"/>
      <w:sz w:val="18"/>
      <w:szCs w:val="18"/>
      <w:lang w:eastAsia="es-ES"/>
    </w:rPr>
  </w:style>
  <w:style w:type="paragraph" w:customStyle="1" w:styleId="xl116">
    <w:name w:val="xl116"/>
    <w:basedOn w:val="a"/>
    <w:rsid w:val="006D7C74"/>
    <w:pPr>
      <w:pBdr>
        <w:top w:val="single" w:sz="4" w:space="0" w:color="auto"/>
        <w:left w:val="single" w:sz="4" w:space="0" w:color="auto"/>
        <w:right w:val="single" w:sz="4" w:space="0" w:color="auto"/>
      </w:pBdr>
      <w:shd w:val="clear" w:color="000000" w:fill="0070C0"/>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17">
    <w:name w:val="xl117"/>
    <w:basedOn w:val="a"/>
    <w:rsid w:val="006D7C74"/>
    <w:pPr>
      <w:pBdr>
        <w:top w:val="single" w:sz="4" w:space="0" w:color="auto"/>
        <w:left w:val="single" w:sz="4" w:space="0" w:color="auto"/>
        <w:right w:val="single" w:sz="12" w:space="0" w:color="FFFFFF"/>
      </w:pBdr>
      <w:shd w:val="clear" w:color="000000" w:fill="0070C0"/>
      <w:spacing w:before="100" w:beforeAutospacing="1" w:after="100" w:afterAutospacing="1" w:line="240" w:lineRule="auto"/>
      <w:textAlignment w:val="center"/>
    </w:pPr>
    <w:rPr>
      <w:rFonts w:ascii="Arial" w:eastAsia="Times New Roman" w:hAnsi="Arial" w:cs="Arial"/>
      <w:sz w:val="18"/>
      <w:szCs w:val="18"/>
      <w:lang w:eastAsia="es-ES"/>
    </w:rPr>
  </w:style>
  <w:style w:type="paragraph" w:customStyle="1" w:styleId="xl118">
    <w:name w:val="xl118"/>
    <w:basedOn w:val="a"/>
    <w:rsid w:val="006D7C74"/>
    <w:pPr>
      <w:pBdr>
        <w:top w:val="single" w:sz="4" w:space="0" w:color="auto"/>
      </w:pBdr>
      <w:shd w:val="clear" w:color="000000" w:fill="0070C0"/>
      <w:spacing w:before="100" w:beforeAutospacing="1" w:after="100" w:afterAutospacing="1" w:line="240" w:lineRule="auto"/>
      <w:textAlignment w:val="center"/>
    </w:pPr>
    <w:rPr>
      <w:rFonts w:ascii="Arial" w:eastAsia="Times New Roman" w:hAnsi="Arial" w:cs="Arial"/>
      <w:sz w:val="18"/>
      <w:szCs w:val="18"/>
      <w:lang w:eastAsia="es-ES"/>
    </w:rPr>
  </w:style>
  <w:style w:type="paragraph" w:customStyle="1" w:styleId="xl119">
    <w:name w:val="xl119"/>
    <w:basedOn w:val="a"/>
    <w:rsid w:val="006D7C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es-ES"/>
    </w:rPr>
  </w:style>
  <w:style w:type="paragraph" w:customStyle="1" w:styleId="xl120">
    <w:name w:val="xl120"/>
    <w:basedOn w:val="a"/>
    <w:rsid w:val="006D7C7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es-ES"/>
    </w:rPr>
  </w:style>
  <w:style w:type="paragraph" w:customStyle="1" w:styleId="xl121">
    <w:name w:val="xl121"/>
    <w:basedOn w:val="a"/>
    <w:rsid w:val="006D7C74"/>
    <w:pPr>
      <w:pBdr>
        <w:top w:val="single" w:sz="4" w:space="0" w:color="auto"/>
        <w:bottom w:val="single" w:sz="4" w:space="0" w:color="auto"/>
        <w:right w:val="dashed" w:sz="4" w:space="0" w:color="auto"/>
      </w:pBdr>
      <w:shd w:val="clear" w:color="000000" w:fill="0070C0"/>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22">
    <w:name w:val="xl122"/>
    <w:basedOn w:val="a"/>
    <w:rsid w:val="006D7C74"/>
    <w:pPr>
      <w:pBdr>
        <w:top w:val="single" w:sz="4" w:space="0" w:color="auto"/>
        <w:left w:val="dashed" w:sz="4" w:space="0" w:color="auto"/>
        <w:bottom w:val="single" w:sz="4" w:space="0" w:color="auto"/>
        <w:right w:val="single" w:sz="4" w:space="0" w:color="auto"/>
      </w:pBdr>
      <w:shd w:val="clear" w:color="000000" w:fill="0070C0"/>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23">
    <w:name w:val="xl123"/>
    <w:basedOn w:val="a"/>
    <w:rsid w:val="006D7C74"/>
    <w:pPr>
      <w:pBdr>
        <w:top w:val="single" w:sz="4" w:space="0" w:color="auto"/>
        <w:left w:val="single" w:sz="4" w:space="0" w:color="auto"/>
        <w:bottom w:val="single" w:sz="4" w:space="0" w:color="auto"/>
        <w:right w:val="dashed" w:sz="4" w:space="0" w:color="auto"/>
      </w:pBdr>
      <w:shd w:val="clear" w:color="000000" w:fill="0070C0"/>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24">
    <w:name w:val="xl124"/>
    <w:basedOn w:val="a"/>
    <w:rsid w:val="006D7C74"/>
    <w:pPr>
      <w:pBdr>
        <w:top w:val="single" w:sz="4" w:space="0" w:color="auto"/>
        <w:bottom w:val="single" w:sz="4" w:space="0" w:color="auto"/>
        <w:right w:val="single" w:sz="4" w:space="0" w:color="auto"/>
      </w:pBdr>
      <w:shd w:val="clear" w:color="000000" w:fill="0070C0"/>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25">
    <w:name w:val="xl125"/>
    <w:basedOn w:val="a"/>
    <w:rsid w:val="006D7C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26">
    <w:name w:val="xl126"/>
    <w:basedOn w:val="a"/>
    <w:rsid w:val="006D7C74"/>
    <w:pPr>
      <w:pBdr>
        <w:top w:val="single" w:sz="4" w:space="0" w:color="auto"/>
        <w:left w:val="single" w:sz="4" w:space="0" w:color="auto"/>
        <w:bottom w:val="single" w:sz="4" w:space="0" w:color="auto"/>
        <w:right w:val="dashed" w:sz="4" w:space="0" w:color="auto"/>
      </w:pBdr>
      <w:shd w:val="clear" w:color="000000" w:fill="0070C0"/>
      <w:spacing w:before="100" w:beforeAutospacing="1" w:after="100" w:afterAutospacing="1" w:line="240" w:lineRule="auto"/>
      <w:jc w:val="center"/>
      <w:textAlignment w:val="center"/>
    </w:pPr>
    <w:rPr>
      <w:rFonts w:ascii="Arial" w:eastAsia="Times New Roman" w:hAnsi="Arial" w:cs="Arial"/>
      <w:color w:val="FF0000"/>
      <w:sz w:val="18"/>
      <w:szCs w:val="18"/>
      <w:lang w:eastAsia="es-ES"/>
    </w:rPr>
  </w:style>
  <w:style w:type="paragraph" w:customStyle="1" w:styleId="xl127">
    <w:name w:val="xl127"/>
    <w:basedOn w:val="a"/>
    <w:rsid w:val="006D7C74"/>
    <w:pPr>
      <w:pBdr>
        <w:top w:val="single" w:sz="4" w:space="0" w:color="auto"/>
        <w:bottom w:val="single" w:sz="4" w:space="0" w:color="auto"/>
        <w:right w:val="single" w:sz="4" w:space="0" w:color="auto"/>
      </w:pBdr>
      <w:shd w:val="clear" w:color="000000" w:fill="0070C0"/>
      <w:spacing w:before="100" w:beforeAutospacing="1" w:after="100" w:afterAutospacing="1" w:line="240" w:lineRule="auto"/>
      <w:jc w:val="center"/>
      <w:textAlignment w:val="center"/>
    </w:pPr>
    <w:rPr>
      <w:rFonts w:ascii="Arial" w:eastAsia="Times New Roman" w:hAnsi="Arial" w:cs="Arial"/>
      <w:color w:val="FF0000"/>
      <w:sz w:val="18"/>
      <w:szCs w:val="18"/>
      <w:lang w:eastAsia="es-ES"/>
    </w:rPr>
  </w:style>
  <w:style w:type="paragraph" w:customStyle="1" w:styleId="xl128">
    <w:name w:val="xl128"/>
    <w:basedOn w:val="a"/>
    <w:rsid w:val="006D7C74"/>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line="240" w:lineRule="auto"/>
      <w:jc w:val="center"/>
      <w:textAlignment w:val="center"/>
    </w:pPr>
    <w:rPr>
      <w:rFonts w:ascii="Arial" w:eastAsia="Times New Roman" w:hAnsi="Arial" w:cs="Arial"/>
      <w:color w:val="FF0000"/>
      <w:sz w:val="18"/>
      <w:szCs w:val="18"/>
      <w:lang w:eastAsia="es-ES"/>
    </w:rPr>
  </w:style>
  <w:style w:type="paragraph" w:customStyle="1" w:styleId="xl129">
    <w:name w:val="xl129"/>
    <w:basedOn w:val="a"/>
    <w:rsid w:val="006D7C7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30">
    <w:name w:val="xl130"/>
    <w:basedOn w:val="a"/>
    <w:rsid w:val="006D7C7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es-ES"/>
    </w:rPr>
  </w:style>
  <w:style w:type="paragraph" w:customStyle="1" w:styleId="xl131">
    <w:name w:val="xl131"/>
    <w:basedOn w:val="a"/>
    <w:rsid w:val="006D7C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32">
    <w:name w:val="xl132"/>
    <w:basedOn w:val="a"/>
    <w:rsid w:val="006D7C74"/>
    <w:pPr>
      <w:pBdr>
        <w:top w:val="single" w:sz="4" w:space="0" w:color="auto"/>
        <w:right w:val="dash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33">
    <w:name w:val="xl133"/>
    <w:basedOn w:val="a"/>
    <w:rsid w:val="006D7C74"/>
    <w:pPr>
      <w:pBdr>
        <w:top w:val="single" w:sz="4" w:space="0" w:color="auto"/>
        <w:left w:val="dashed" w:sz="4" w:space="0" w:color="auto"/>
        <w:bottom w:val="single" w:sz="8" w:space="0" w:color="FFFFFF"/>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34">
    <w:name w:val="xl134"/>
    <w:basedOn w:val="a"/>
    <w:rsid w:val="006D7C74"/>
    <w:pPr>
      <w:pBdr>
        <w:top w:val="single" w:sz="4" w:space="0" w:color="auto"/>
        <w:left w:val="single" w:sz="4" w:space="0" w:color="auto"/>
        <w:bottom w:val="single" w:sz="8" w:space="0" w:color="FFFFFF"/>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35">
    <w:name w:val="xl135"/>
    <w:basedOn w:val="a"/>
    <w:rsid w:val="006D7C74"/>
    <w:pPr>
      <w:pBdr>
        <w:top w:val="single" w:sz="4" w:space="0" w:color="auto"/>
        <w:left w:val="single" w:sz="4" w:space="0" w:color="auto"/>
        <w:bottom w:val="single" w:sz="8" w:space="0" w:color="FFFFFF"/>
        <w:right w:val="dashed" w:sz="4" w:space="0" w:color="auto"/>
      </w:pBdr>
      <w:shd w:val="clear" w:color="000000" w:fill="0070C0"/>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36">
    <w:name w:val="xl136"/>
    <w:basedOn w:val="a"/>
    <w:rsid w:val="006D7C74"/>
    <w:pPr>
      <w:pBdr>
        <w:top w:val="single" w:sz="4" w:space="0" w:color="auto"/>
        <w:left w:val="single" w:sz="4" w:space="0" w:color="auto"/>
        <w:bottom w:val="single" w:sz="8" w:space="0" w:color="FFFFFF"/>
        <w:right w:val="dash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37">
    <w:name w:val="xl137"/>
    <w:basedOn w:val="a"/>
    <w:rsid w:val="006D7C74"/>
    <w:pPr>
      <w:pBdr>
        <w:top w:val="single" w:sz="4" w:space="0" w:color="auto"/>
        <w:left w:val="single" w:sz="8" w:space="0" w:color="auto"/>
        <w:bottom w:val="single" w:sz="4" w:space="0" w:color="auto"/>
        <w:right w:val="single" w:sz="4" w:space="0" w:color="auto"/>
      </w:pBdr>
      <w:shd w:val="clear" w:color="000000" w:fill="0070C0"/>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38">
    <w:name w:val="xl138"/>
    <w:basedOn w:val="a"/>
    <w:rsid w:val="006D7C74"/>
    <w:pPr>
      <w:pBdr>
        <w:top w:val="single" w:sz="8" w:space="0" w:color="FFFFFF"/>
        <w:left w:val="single" w:sz="8" w:space="0" w:color="auto"/>
      </w:pBdr>
      <w:shd w:val="clear" w:color="000000" w:fill="000000"/>
      <w:spacing w:before="100" w:beforeAutospacing="1" w:after="100" w:afterAutospacing="1" w:line="240" w:lineRule="auto"/>
      <w:textAlignment w:val="center"/>
    </w:pPr>
    <w:rPr>
      <w:rFonts w:ascii="Arial" w:eastAsia="Times New Roman" w:hAnsi="Arial" w:cs="Arial"/>
      <w:b/>
      <w:bCs/>
      <w:color w:val="FFFFFF"/>
      <w:sz w:val="18"/>
      <w:szCs w:val="18"/>
      <w:lang w:eastAsia="es-ES"/>
    </w:rPr>
  </w:style>
  <w:style w:type="paragraph" w:customStyle="1" w:styleId="xl139">
    <w:name w:val="xl139"/>
    <w:basedOn w:val="a"/>
    <w:rsid w:val="006D7C74"/>
    <w:pPr>
      <w:pBdr>
        <w:top w:val="single" w:sz="8" w:space="0" w:color="FFFFFF"/>
        <w:right w:val="single" w:sz="12" w:space="0" w:color="FFFFFF"/>
      </w:pBdr>
      <w:shd w:val="clear" w:color="000000" w:fill="000000"/>
      <w:spacing w:before="100" w:beforeAutospacing="1" w:after="100" w:afterAutospacing="1" w:line="240" w:lineRule="auto"/>
      <w:textAlignment w:val="center"/>
    </w:pPr>
    <w:rPr>
      <w:rFonts w:ascii="Arial" w:eastAsia="Times New Roman" w:hAnsi="Arial" w:cs="Arial"/>
      <w:b/>
      <w:bCs/>
      <w:color w:val="FFFFFF"/>
      <w:sz w:val="18"/>
      <w:szCs w:val="18"/>
      <w:lang w:eastAsia="es-ES"/>
    </w:rPr>
  </w:style>
  <w:style w:type="paragraph" w:customStyle="1" w:styleId="xl140">
    <w:name w:val="xl140"/>
    <w:basedOn w:val="a"/>
    <w:rsid w:val="006D7C74"/>
    <w:pPr>
      <w:pBdr>
        <w:top w:val="single" w:sz="8" w:space="0" w:color="FFFFFF"/>
      </w:pBdr>
      <w:shd w:val="clear" w:color="000000" w:fill="000000"/>
      <w:spacing w:before="100" w:beforeAutospacing="1" w:after="100" w:afterAutospacing="1" w:line="240" w:lineRule="auto"/>
      <w:textAlignment w:val="center"/>
    </w:pPr>
    <w:rPr>
      <w:rFonts w:ascii="Arial" w:eastAsia="Times New Roman" w:hAnsi="Arial" w:cs="Arial"/>
      <w:b/>
      <w:bCs/>
      <w:color w:val="FFFFFF"/>
      <w:sz w:val="18"/>
      <w:szCs w:val="18"/>
      <w:lang w:eastAsia="es-ES"/>
    </w:rPr>
  </w:style>
  <w:style w:type="paragraph" w:customStyle="1" w:styleId="xl141">
    <w:name w:val="xl141"/>
    <w:basedOn w:val="a"/>
    <w:rsid w:val="006D7C74"/>
    <w:pPr>
      <w:pBdr>
        <w:left w:val="single" w:sz="4" w:space="0" w:color="auto"/>
        <w:right w:val="single" w:sz="4" w:space="0" w:color="auto"/>
      </w:pBdr>
      <w:shd w:val="clear" w:color="000000" w:fill="000000"/>
      <w:spacing w:before="100" w:beforeAutospacing="1" w:after="100" w:afterAutospacing="1" w:line="240" w:lineRule="auto"/>
      <w:textAlignment w:val="center"/>
    </w:pPr>
    <w:rPr>
      <w:rFonts w:ascii="Arial" w:eastAsia="Times New Roman" w:hAnsi="Arial" w:cs="Arial"/>
      <w:b/>
      <w:bCs/>
      <w:color w:val="FFFFFF"/>
      <w:sz w:val="18"/>
      <w:szCs w:val="18"/>
      <w:lang w:eastAsia="es-ES"/>
    </w:rPr>
  </w:style>
  <w:style w:type="paragraph" w:customStyle="1" w:styleId="xl142">
    <w:name w:val="xl142"/>
    <w:basedOn w:val="a"/>
    <w:rsid w:val="006D7C74"/>
    <w:pPr>
      <w:pBdr>
        <w:top w:val="single" w:sz="8" w:space="0" w:color="FFFFFF"/>
        <w:left w:val="single" w:sz="4" w:space="0" w:color="auto"/>
        <w:right w:val="single" w:sz="4" w:space="0" w:color="auto"/>
      </w:pBdr>
      <w:shd w:val="clear" w:color="000000" w:fill="000000"/>
      <w:spacing w:before="100" w:beforeAutospacing="1" w:after="100" w:afterAutospacing="1" w:line="240" w:lineRule="auto"/>
      <w:textAlignment w:val="center"/>
    </w:pPr>
    <w:rPr>
      <w:rFonts w:ascii="Arial" w:eastAsia="Times New Roman" w:hAnsi="Arial" w:cs="Arial"/>
      <w:b/>
      <w:bCs/>
      <w:color w:val="FFFFFF"/>
      <w:sz w:val="18"/>
      <w:szCs w:val="18"/>
      <w:lang w:eastAsia="es-ES"/>
    </w:rPr>
  </w:style>
  <w:style w:type="paragraph" w:customStyle="1" w:styleId="xl143">
    <w:name w:val="xl143"/>
    <w:basedOn w:val="a"/>
    <w:rsid w:val="006D7C74"/>
    <w:pPr>
      <w:pBdr>
        <w:top w:val="single" w:sz="8" w:space="0" w:color="FFFFFF"/>
        <w:left w:val="single" w:sz="4" w:space="0" w:color="auto"/>
      </w:pBdr>
      <w:shd w:val="clear" w:color="000000" w:fill="000000"/>
      <w:spacing w:before="100" w:beforeAutospacing="1" w:after="100" w:afterAutospacing="1" w:line="240" w:lineRule="auto"/>
      <w:textAlignment w:val="center"/>
    </w:pPr>
    <w:rPr>
      <w:rFonts w:ascii="Arial" w:eastAsia="Times New Roman" w:hAnsi="Arial" w:cs="Arial"/>
      <w:b/>
      <w:bCs/>
      <w:color w:val="FFFFFF"/>
      <w:sz w:val="18"/>
      <w:szCs w:val="18"/>
      <w:lang w:eastAsia="es-ES"/>
    </w:rPr>
  </w:style>
  <w:style w:type="paragraph" w:customStyle="1" w:styleId="xl144">
    <w:name w:val="xl144"/>
    <w:basedOn w:val="a"/>
    <w:rsid w:val="006D7C74"/>
    <w:pPr>
      <w:pBdr>
        <w:left w:val="single" w:sz="8" w:space="0" w:color="auto"/>
        <w:bottom w:val="single" w:sz="8" w:space="0" w:color="FFFFFF"/>
        <w:right w:val="single" w:sz="4" w:space="0" w:color="auto"/>
      </w:pBdr>
      <w:shd w:val="clear" w:color="000000" w:fill="808080"/>
      <w:spacing w:before="100" w:beforeAutospacing="1" w:after="100" w:afterAutospacing="1" w:line="240" w:lineRule="auto"/>
      <w:textAlignment w:val="center"/>
    </w:pPr>
    <w:rPr>
      <w:rFonts w:ascii="Arial" w:eastAsia="Times New Roman" w:hAnsi="Arial" w:cs="Arial"/>
      <w:b/>
      <w:bCs/>
      <w:color w:val="FFFFFF"/>
      <w:sz w:val="18"/>
      <w:szCs w:val="18"/>
      <w:lang w:eastAsia="es-ES"/>
    </w:rPr>
  </w:style>
  <w:style w:type="paragraph" w:customStyle="1" w:styleId="xl145">
    <w:name w:val="xl145"/>
    <w:basedOn w:val="a"/>
    <w:rsid w:val="006D7C74"/>
    <w:pPr>
      <w:pBdr>
        <w:left w:val="single" w:sz="4" w:space="0" w:color="auto"/>
        <w:bottom w:val="single" w:sz="8" w:space="0" w:color="FFFFFF"/>
        <w:right w:val="single" w:sz="8" w:space="0" w:color="auto"/>
      </w:pBdr>
      <w:shd w:val="clear" w:color="000000" w:fill="808080"/>
      <w:spacing w:before="100" w:beforeAutospacing="1" w:after="100" w:afterAutospacing="1" w:line="240" w:lineRule="auto"/>
      <w:textAlignment w:val="center"/>
    </w:pPr>
    <w:rPr>
      <w:rFonts w:ascii="Arial" w:eastAsia="Times New Roman" w:hAnsi="Arial" w:cs="Arial"/>
      <w:b/>
      <w:bCs/>
      <w:color w:val="FFFFFF"/>
      <w:sz w:val="18"/>
      <w:szCs w:val="18"/>
      <w:lang w:eastAsia="es-ES"/>
    </w:rPr>
  </w:style>
  <w:style w:type="paragraph" w:customStyle="1" w:styleId="xl146">
    <w:name w:val="xl146"/>
    <w:basedOn w:val="a"/>
    <w:rsid w:val="006D7C74"/>
    <w:pPr>
      <w:pBdr>
        <w:left w:val="single" w:sz="4" w:space="0" w:color="auto"/>
      </w:pBdr>
      <w:shd w:val="clear" w:color="000000" w:fill="0070C0"/>
      <w:spacing w:before="100" w:beforeAutospacing="1" w:after="100" w:afterAutospacing="1" w:line="240" w:lineRule="auto"/>
      <w:textAlignment w:val="center"/>
    </w:pPr>
    <w:rPr>
      <w:rFonts w:ascii="Arial" w:eastAsia="Times New Roman" w:hAnsi="Arial" w:cs="Arial"/>
      <w:sz w:val="18"/>
      <w:szCs w:val="18"/>
      <w:lang w:eastAsia="es-ES"/>
    </w:rPr>
  </w:style>
  <w:style w:type="paragraph" w:customStyle="1" w:styleId="xl147">
    <w:name w:val="xl147"/>
    <w:basedOn w:val="a"/>
    <w:rsid w:val="006D7C74"/>
    <w:pPr>
      <w:pBdr>
        <w:left w:val="single" w:sz="8"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48">
    <w:name w:val="xl148"/>
    <w:basedOn w:val="a"/>
    <w:rsid w:val="006D7C74"/>
    <w:pPr>
      <w:pBdr>
        <w:left w:val="single" w:sz="4"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49">
    <w:name w:val="xl149"/>
    <w:basedOn w:val="a"/>
    <w:rsid w:val="006D7C74"/>
    <w:pPr>
      <w:pBdr>
        <w:top w:val="single" w:sz="4" w:space="0" w:color="auto"/>
        <w:left w:val="single" w:sz="4" w:space="0" w:color="auto"/>
        <w:bottom w:val="single" w:sz="4" w:space="0" w:color="auto"/>
      </w:pBdr>
      <w:shd w:val="clear" w:color="000000" w:fill="0070C0"/>
      <w:spacing w:before="100" w:beforeAutospacing="1" w:after="100" w:afterAutospacing="1" w:line="240" w:lineRule="auto"/>
      <w:textAlignment w:val="center"/>
    </w:pPr>
    <w:rPr>
      <w:rFonts w:ascii="Arial" w:eastAsia="Times New Roman" w:hAnsi="Arial" w:cs="Arial"/>
      <w:sz w:val="18"/>
      <w:szCs w:val="18"/>
      <w:lang w:eastAsia="es-ES"/>
    </w:rPr>
  </w:style>
  <w:style w:type="paragraph" w:customStyle="1" w:styleId="xl150">
    <w:name w:val="xl150"/>
    <w:basedOn w:val="a"/>
    <w:rsid w:val="006D7C74"/>
    <w:pPr>
      <w:pBdr>
        <w:top w:val="single" w:sz="4" w:space="0" w:color="auto"/>
        <w:left w:val="single" w:sz="4" w:space="0" w:color="auto"/>
      </w:pBdr>
      <w:shd w:val="clear" w:color="000000" w:fill="0070C0"/>
      <w:spacing w:before="100" w:beforeAutospacing="1" w:after="100" w:afterAutospacing="1" w:line="240" w:lineRule="auto"/>
      <w:textAlignment w:val="center"/>
    </w:pPr>
    <w:rPr>
      <w:rFonts w:ascii="Arial" w:eastAsia="Times New Roman" w:hAnsi="Arial" w:cs="Arial"/>
      <w:sz w:val="18"/>
      <w:szCs w:val="18"/>
      <w:lang w:eastAsia="es-ES"/>
    </w:rPr>
  </w:style>
  <w:style w:type="paragraph" w:customStyle="1" w:styleId="xl151">
    <w:name w:val="xl151"/>
    <w:basedOn w:val="a"/>
    <w:rsid w:val="006D7C7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52">
    <w:name w:val="xl152"/>
    <w:basedOn w:val="a"/>
    <w:rsid w:val="006D7C74"/>
    <w:pPr>
      <w:pBdr>
        <w:left w:val="single" w:sz="4" w:space="0" w:color="auto"/>
        <w:bottom w:val="single" w:sz="4" w:space="0" w:color="auto"/>
        <w:right w:val="dash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53">
    <w:name w:val="xl153"/>
    <w:basedOn w:val="a"/>
    <w:rsid w:val="006D7C74"/>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54">
    <w:name w:val="xl154"/>
    <w:basedOn w:val="a"/>
    <w:rsid w:val="006D7C74"/>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55">
    <w:name w:val="xl155"/>
    <w:basedOn w:val="a"/>
    <w:rsid w:val="006D7C7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56">
    <w:name w:val="xl156"/>
    <w:basedOn w:val="a"/>
    <w:rsid w:val="006D7C74"/>
    <w:pPr>
      <w:pBdr>
        <w:left w:val="single" w:sz="4" w:space="0" w:color="auto"/>
        <w:right w:val="dash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57">
    <w:name w:val="xl157"/>
    <w:basedOn w:val="a"/>
    <w:rsid w:val="006D7C74"/>
    <w:pPr>
      <w:pBdr>
        <w:left w:val="dashed"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58">
    <w:name w:val="xl158"/>
    <w:basedOn w:val="a"/>
    <w:rsid w:val="006D7C74"/>
    <w:pPr>
      <w:pBdr>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59">
    <w:name w:val="xl159"/>
    <w:basedOn w:val="a"/>
    <w:rsid w:val="006D7C74"/>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60">
    <w:name w:val="xl160"/>
    <w:basedOn w:val="a"/>
    <w:rsid w:val="006D7C74"/>
    <w:pPr>
      <w:pBdr>
        <w:left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61">
    <w:name w:val="xl161"/>
    <w:basedOn w:val="a"/>
    <w:rsid w:val="006D7C74"/>
    <w:pPr>
      <w:pBdr>
        <w:left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62">
    <w:name w:val="xl162"/>
    <w:basedOn w:val="a"/>
    <w:rsid w:val="006D7C7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63">
    <w:name w:val="xl163"/>
    <w:basedOn w:val="a"/>
    <w:rsid w:val="006D7C74"/>
    <w:pPr>
      <w:pBdr>
        <w:top w:val="single" w:sz="4" w:space="0" w:color="auto"/>
        <w:left w:val="single" w:sz="4" w:space="0" w:color="auto"/>
        <w:bottom w:val="single" w:sz="8" w:space="0" w:color="auto"/>
        <w:right w:val="dash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64">
    <w:name w:val="xl164"/>
    <w:basedOn w:val="a"/>
    <w:rsid w:val="006D7C74"/>
    <w:pPr>
      <w:pBdr>
        <w:top w:val="single" w:sz="4" w:space="0" w:color="auto"/>
        <w:left w:val="dashed"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65">
    <w:name w:val="xl165"/>
    <w:basedOn w:val="a"/>
    <w:rsid w:val="006D7C74"/>
    <w:pPr>
      <w:pBdr>
        <w:top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66">
    <w:name w:val="xl166"/>
    <w:basedOn w:val="a"/>
    <w:rsid w:val="006D7C7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67">
    <w:name w:val="xl167"/>
    <w:basedOn w:val="a"/>
    <w:rsid w:val="006D7C74"/>
    <w:pPr>
      <w:pBdr>
        <w:top w:val="single" w:sz="4" w:space="0" w:color="auto"/>
        <w:left w:val="single" w:sz="8"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68">
    <w:name w:val="xl168"/>
    <w:basedOn w:val="a"/>
    <w:rsid w:val="006D7C74"/>
    <w:pPr>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69">
    <w:name w:val="xl169"/>
    <w:basedOn w:val="a"/>
    <w:rsid w:val="006D7C74"/>
    <w:pPr>
      <w:pBdr>
        <w:top w:val="single" w:sz="4" w:space="0" w:color="auto"/>
        <w:left w:val="single" w:sz="4" w:space="0" w:color="auto"/>
        <w:bottom w:val="single"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70">
    <w:name w:val="xl170"/>
    <w:basedOn w:val="a"/>
    <w:rsid w:val="006D7C74"/>
    <w:pPr>
      <w:pBdr>
        <w:top w:val="single" w:sz="4" w:space="0" w:color="auto"/>
        <w:left w:val="dotted"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71">
    <w:name w:val="xl171"/>
    <w:basedOn w:val="a"/>
    <w:rsid w:val="006D7C74"/>
    <w:pPr>
      <w:pBdr>
        <w:top w:val="single" w:sz="4" w:space="0" w:color="auto"/>
        <w:left w:val="single" w:sz="4" w:space="0" w:color="auto"/>
        <w:bottom w:val="single" w:sz="4" w:space="0" w:color="auto"/>
        <w:right w:val="single" w:sz="8" w:space="0" w:color="auto"/>
      </w:pBdr>
      <w:shd w:val="clear" w:color="000000" w:fill="0070C0"/>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72">
    <w:name w:val="xl172"/>
    <w:basedOn w:val="a"/>
    <w:rsid w:val="006D7C74"/>
    <w:pPr>
      <w:pBdr>
        <w:top w:val="single" w:sz="4" w:space="0" w:color="auto"/>
        <w:left w:val="single" w:sz="4" w:space="0" w:color="auto"/>
        <w:bottom w:val="single" w:sz="4" w:space="0" w:color="auto"/>
        <w:right w:val="dotted" w:sz="4" w:space="0" w:color="auto"/>
      </w:pBdr>
      <w:shd w:val="clear" w:color="000000" w:fill="0070C0"/>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73">
    <w:name w:val="xl173"/>
    <w:basedOn w:val="a"/>
    <w:rsid w:val="006D7C74"/>
    <w:pPr>
      <w:pBdr>
        <w:top w:val="single" w:sz="4" w:space="0" w:color="auto"/>
        <w:left w:val="dotted" w:sz="4" w:space="0" w:color="auto"/>
        <w:bottom w:val="single" w:sz="4" w:space="0" w:color="auto"/>
        <w:right w:val="single" w:sz="4" w:space="0" w:color="auto"/>
      </w:pBdr>
      <w:shd w:val="clear" w:color="000000" w:fill="0070C0"/>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74">
    <w:name w:val="xl174"/>
    <w:basedOn w:val="a"/>
    <w:rsid w:val="006D7C74"/>
    <w:pPr>
      <w:pBdr>
        <w:left w:val="single" w:sz="4" w:space="0" w:color="auto"/>
        <w:bottom w:val="single"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75">
    <w:name w:val="xl175"/>
    <w:basedOn w:val="a"/>
    <w:rsid w:val="006D7C74"/>
    <w:pPr>
      <w:pBdr>
        <w:left w:val="dotted"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76">
    <w:name w:val="xl176"/>
    <w:basedOn w:val="a"/>
    <w:rsid w:val="006D7C74"/>
    <w:pPr>
      <w:pBdr>
        <w:top w:val="single" w:sz="4" w:space="0" w:color="auto"/>
        <w:left w:val="single" w:sz="4" w:space="0" w:color="auto"/>
        <w:bottom w:val="single" w:sz="8"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77">
    <w:name w:val="xl177"/>
    <w:basedOn w:val="a"/>
    <w:rsid w:val="006D7C74"/>
    <w:pPr>
      <w:pBdr>
        <w:top w:val="single" w:sz="4" w:space="0" w:color="auto"/>
        <w:left w:val="dotted"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78">
    <w:name w:val="xl178"/>
    <w:basedOn w:val="a"/>
    <w:rsid w:val="006D7C74"/>
    <w:pP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es-ES"/>
    </w:rPr>
  </w:style>
  <w:style w:type="paragraph" w:customStyle="1" w:styleId="xl179">
    <w:name w:val="xl179"/>
    <w:basedOn w:val="a"/>
    <w:rsid w:val="006D7C74"/>
    <w:pPr>
      <w:shd w:val="clear" w:color="000000" w:fill="FFFFFF"/>
      <w:spacing w:before="100" w:beforeAutospacing="1" w:after="100" w:afterAutospacing="1" w:line="240" w:lineRule="auto"/>
      <w:textAlignment w:val="center"/>
    </w:pPr>
    <w:rPr>
      <w:rFonts w:ascii="Arial" w:eastAsia="Times New Roman" w:hAnsi="Arial" w:cs="Arial"/>
      <w:sz w:val="18"/>
      <w:szCs w:val="18"/>
      <w:lang w:eastAsia="es-ES"/>
    </w:rPr>
  </w:style>
  <w:style w:type="paragraph" w:customStyle="1" w:styleId="xl180">
    <w:name w:val="xl180"/>
    <w:basedOn w:val="a"/>
    <w:rsid w:val="006D7C74"/>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81">
    <w:name w:val="xl181"/>
    <w:basedOn w:val="a"/>
    <w:rsid w:val="006D7C74"/>
    <w:pPr>
      <w:pBdr>
        <w:bottom w:val="single" w:sz="4" w:space="0" w:color="FFFFFF"/>
        <w:right w:val="single" w:sz="4" w:space="0" w:color="FFFFFF"/>
      </w:pBdr>
      <w:shd w:val="clear" w:color="000000" w:fill="000000"/>
      <w:spacing w:before="100" w:beforeAutospacing="1" w:after="100" w:afterAutospacing="1" w:line="240" w:lineRule="auto"/>
      <w:textAlignment w:val="center"/>
    </w:pPr>
    <w:rPr>
      <w:rFonts w:ascii="Arial" w:eastAsia="Times New Roman" w:hAnsi="Arial" w:cs="Arial"/>
      <w:color w:val="FFFFFF"/>
      <w:sz w:val="18"/>
      <w:szCs w:val="18"/>
      <w:lang w:eastAsia="es-ES"/>
    </w:rPr>
  </w:style>
  <w:style w:type="paragraph" w:customStyle="1" w:styleId="xl182">
    <w:name w:val="xl182"/>
    <w:basedOn w:val="a"/>
    <w:rsid w:val="006D7C74"/>
    <w:pPr>
      <w:pBdr>
        <w:left w:val="single" w:sz="4" w:space="0" w:color="FFFFFF"/>
        <w:bottom w:val="single" w:sz="4" w:space="0" w:color="FFFFFF"/>
        <w:right w:val="single" w:sz="4" w:space="0" w:color="FFFFFF"/>
      </w:pBdr>
      <w:shd w:val="clear" w:color="000000" w:fill="000000"/>
      <w:spacing w:before="100" w:beforeAutospacing="1" w:after="100" w:afterAutospacing="1" w:line="240" w:lineRule="auto"/>
      <w:textAlignment w:val="center"/>
    </w:pPr>
    <w:rPr>
      <w:rFonts w:ascii="Arial" w:eastAsia="Times New Roman" w:hAnsi="Arial" w:cs="Arial"/>
      <w:color w:val="FFFFFF"/>
      <w:sz w:val="18"/>
      <w:szCs w:val="18"/>
      <w:lang w:eastAsia="es-ES"/>
    </w:rPr>
  </w:style>
  <w:style w:type="paragraph" w:customStyle="1" w:styleId="xl183">
    <w:name w:val="xl183"/>
    <w:basedOn w:val="a"/>
    <w:rsid w:val="006D7C74"/>
    <w:pPr>
      <w:shd w:val="clear" w:color="000000" w:fill="FFFFFF"/>
      <w:spacing w:before="100" w:beforeAutospacing="1" w:after="100" w:afterAutospacing="1" w:line="240" w:lineRule="auto"/>
    </w:pPr>
    <w:rPr>
      <w:rFonts w:ascii="Arial" w:eastAsia="Times New Roman" w:hAnsi="Arial" w:cs="Arial"/>
      <w:sz w:val="18"/>
      <w:szCs w:val="18"/>
      <w:lang w:eastAsia="es-ES"/>
    </w:rPr>
  </w:style>
  <w:style w:type="paragraph" w:customStyle="1" w:styleId="xl184">
    <w:name w:val="xl184"/>
    <w:basedOn w:val="a"/>
    <w:rsid w:val="006D7C74"/>
    <w:pPr>
      <w:pBdr>
        <w:top w:val="single" w:sz="4" w:space="0" w:color="FFFFFF"/>
        <w:bottom w:val="single" w:sz="4" w:space="0" w:color="FFFFFF"/>
        <w:right w:val="single" w:sz="4" w:space="0" w:color="FFFFFF"/>
      </w:pBdr>
      <w:shd w:val="clear" w:color="000000" w:fill="000000"/>
      <w:spacing w:before="100" w:beforeAutospacing="1" w:after="100" w:afterAutospacing="1" w:line="240" w:lineRule="auto"/>
      <w:textAlignment w:val="center"/>
    </w:pPr>
    <w:rPr>
      <w:rFonts w:ascii="Arial" w:eastAsia="Times New Roman" w:hAnsi="Arial" w:cs="Arial"/>
      <w:color w:val="FFFFFF"/>
      <w:sz w:val="18"/>
      <w:szCs w:val="18"/>
      <w:lang w:eastAsia="es-ES"/>
    </w:rPr>
  </w:style>
  <w:style w:type="paragraph" w:customStyle="1" w:styleId="xl185">
    <w:name w:val="xl185"/>
    <w:basedOn w:val="a"/>
    <w:rsid w:val="006D7C74"/>
    <w:pPr>
      <w:pBdr>
        <w:top w:val="single" w:sz="4" w:space="0" w:color="FFFFFF"/>
        <w:left w:val="single" w:sz="4" w:space="0" w:color="FFFFFF"/>
        <w:bottom w:val="single" w:sz="4" w:space="0" w:color="FFFFFF"/>
        <w:right w:val="single" w:sz="4" w:space="0" w:color="FFFFFF"/>
      </w:pBdr>
      <w:shd w:val="clear" w:color="000000" w:fill="000000"/>
      <w:spacing w:before="100" w:beforeAutospacing="1" w:after="100" w:afterAutospacing="1" w:line="240" w:lineRule="auto"/>
      <w:textAlignment w:val="center"/>
    </w:pPr>
    <w:rPr>
      <w:rFonts w:ascii="Arial" w:eastAsia="Times New Roman" w:hAnsi="Arial" w:cs="Arial"/>
      <w:color w:val="FFFFFF"/>
      <w:sz w:val="18"/>
      <w:szCs w:val="18"/>
      <w:lang w:eastAsia="es-ES"/>
    </w:rPr>
  </w:style>
  <w:style w:type="paragraph" w:customStyle="1" w:styleId="xl186">
    <w:name w:val="xl186"/>
    <w:basedOn w:val="a"/>
    <w:rsid w:val="006D7C74"/>
    <w:pPr>
      <w:pBdr>
        <w:top w:val="single" w:sz="4" w:space="0" w:color="FFFFFF"/>
        <w:right w:val="single" w:sz="4" w:space="0" w:color="FFFFFF"/>
      </w:pBdr>
      <w:shd w:val="clear" w:color="000000" w:fill="000000"/>
      <w:spacing w:before="100" w:beforeAutospacing="1" w:after="100" w:afterAutospacing="1" w:line="240" w:lineRule="auto"/>
      <w:textAlignment w:val="center"/>
    </w:pPr>
    <w:rPr>
      <w:rFonts w:ascii="Arial" w:eastAsia="Times New Roman" w:hAnsi="Arial" w:cs="Arial"/>
      <w:color w:val="FFFFFF"/>
      <w:sz w:val="18"/>
      <w:szCs w:val="18"/>
      <w:lang w:eastAsia="es-ES"/>
    </w:rPr>
  </w:style>
  <w:style w:type="paragraph" w:customStyle="1" w:styleId="xl187">
    <w:name w:val="xl187"/>
    <w:basedOn w:val="a"/>
    <w:rsid w:val="006D7C74"/>
    <w:pPr>
      <w:pBdr>
        <w:top w:val="single" w:sz="4" w:space="0" w:color="FFFFFF"/>
        <w:left w:val="single" w:sz="4" w:space="0" w:color="FFFFFF"/>
        <w:right w:val="single" w:sz="4" w:space="0" w:color="FFFFFF"/>
      </w:pBdr>
      <w:shd w:val="clear" w:color="000000" w:fill="000000"/>
      <w:spacing w:before="100" w:beforeAutospacing="1" w:after="100" w:afterAutospacing="1" w:line="240" w:lineRule="auto"/>
      <w:textAlignment w:val="center"/>
    </w:pPr>
    <w:rPr>
      <w:rFonts w:ascii="Arial" w:eastAsia="Times New Roman" w:hAnsi="Arial" w:cs="Arial"/>
      <w:color w:val="FFFFFF"/>
      <w:sz w:val="18"/>
      <w:szCs w:val="18"/>
      <w:lang w:eastAsia="es-ES"/>
    </w:rPr>
  </w:style>
  <w:style w:type="paragraph" w:customStyle="1" w:styleId="xl188">
    <w:name w:val="xl188"/>
    <w:basedOn w:val="a"/>
    <w:rsid w:val="006D7C74"/>
    <w:pPr>
      <w:shd w:val="clear" w:color="000000" w:fill="FFFFFF"/>
      <w:spacing w:before="100" w:beforeAutospacing="1" w:after="100" w:afterAutospacing="1" w:line="240" w:lineRule="auto"/>
      <w:textAlignment w:val="center"/>
    </w:pPr>
    <w:rPr>
      <w:rFonts w:ascii="Arial" w:eastAsia="Times New Roman" w:hAnsi="Arial" w:cs="Arial"/>
      <w:b/>
      <w:bCs/>
      <w:sz w:val="18"/>
      <w:szCs w:val="18"/>
      <w:lang w:eastAsia="es-ES"/>
    </w:rPr>
  </w:style>
  <w:style w:type="paragraph" w:customStyle="1" w:styleId="xl189">
    <w:name w:val="xl189"/>
    <w:basedOn w:val="a"/>
    <w:rsid w:val="006D7C7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ES"/>
    </w:rPr>
  </w:style>
  <w:style w:type="paragraph" w:customStyle="1" w:styleId="xl190">
    <w:name w:val="xl190"/>
    <w:basedOn w:val="a"/>
    <w:rsid w:val="006D7C74"/>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ES"/>
    </w:rPr>
  </w:style>
  <w:style w:type="paragraph" w:customStyle="1" w:styleId="xl191">
    <w:name w:val="xl191"/>
    <w:basedOn w:val="a"/>
    <w:rsid w:val="006D7C7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ES"/>
    </w:rPr>
  </w:style>
  <w:style w:type="paragraph" w:customStyle="1" w:styleId="xl192">
    <w:name w:val="xl192"/>
    <w:basedOn w:val="a"/>
    <w:rsid w:val="006D7C74"/>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ES"/>
    </w:rPr>
  </w:style>
  <w:style w:type="paragraph" w:customStyle="1" w:styleId="xl193">
    <w:name w:val="xl193"/>
    <w:basedOn w:val="a"/>
    <w:rsid w:val="006D7C74"/>
    <w:pPr>
      <w:spacing w:before="100" w:beforeAutospacing="1" w:after="100" w:afterAutospacing="1" w:line="240" w:lineRule="auto"/>
      <w:jc w:val="center"/>
    </w:pPr>
    <w:rPr>
      <w:rFonts w:ascii="Times New Roman" w:eastAsia="Times New Roman" w:hAnsi="Times New Roman" w:cs="Times New Roman"/>
      <w:sz w:val="16"/>
      <w:szCs w:val="16"/>
      <w:lang w:eastAsia="es-ES"/>
    </w:rPr>
  </w:style>
  <w:style w:type="paragraph" w:customStyle="1" w:styleId="xl194">
    <w:name w:val="xl194"/>
    <w:basedOn w:val="a"/>
    <w:rsid w:val="006D7C7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ES"/>
    </w:rPr>
  </w:style>
  <w:style w:type="paragraph" w:customStyle="1" w:styleId="xl195">
    <w:name w:val="xl195"/>
    <w:basedOn w:val="a"/>
    <w:rsid w:val="006D7C74"/>
    <w:pPr>
      <w:pBdr>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ES"/>
    </w:rPr>
  </w:style>
  <w:style w:type="paragraph" w:customStyle="1" w:styleId="xl196">
    <w:name w:val="xl196"/>
    <w:basedOn w:val="a"/>
    <w:rsid w:val="006D7C7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ES"/>
    </w:rPr>
  </w:style>
  <w:style w:type="paragraph" w:customStyle="1" w:styleId="Default">
    <w:name w:val="Default"/>
    <w:rsid w:val="00127520"/>
    <w:pPr>
      <w:autoSpaceDE w:val="0"/>
      <w:autoSpaceDN w:val="0"/>
      <w:adjustRightInd w:val="0"/>
      <w:spacing w:after="0" w:line="240" w:lineRule="auto"/>
    </w:pPr>
    <w:rPr>
      <w:rFonts w:ascii="EC Square Sans Pro" w:hAnsi="EC Square Sans Pro" w:cs="EC Square Sans Pro"/>
      <w:color w:val="000000"/>
      <w:sz w:val="24"/>
      <w:szCs w:val="24"/>
    </w:rPr>
  </w:style>
  <w:style w:type="paragraph" w:customStyle="1" w:styleId="xl64">
    <w:name w:val="xl64"/>
    <w:basedOn w:val="a"/>
    <w:rsid w:val="004A287E"/>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xl65">
    <w:name w:val="xl65"/>
    <w:basedOn w:val="a"/>
    <w:rsid w:val="004A287E"/>
    <w:pPr>
      <w:spacing w:before="100" w:beforeAutospacing="1" w:after="100" w:afterAutospacing="1" w:line="240" w:lineRule="auto"/>
      <w:jc w:val="left"/>
      <w:textAlignment w:val="center"/>
    </w:pPr>
    <w:rPr>
      <w:rFonts w:ascii="Times New Roman" w:eastAsia="Times New Roman" w:hAnsi="Times New Roman" w:cs="Times New Roman"/>
      <w:b/>
      <w:bCs/>
      <w:sz w:val="24"/>
      <w:szCs w:val="24"/>
      <w:lang w:eastAsia="es-ES"/>
    </w:rPr>
  </w:style>
  <w:style w:type="character" w:customStyle="1" w:styleId="UnresolvedMention">
    <w:name w:val="Unresolved Mention"/>
    <w:basedOn w:val="a0"/>
    <w:uiPriority w:val="99"/>
    <w:semiHidden/>
    <w:unhideWhenUsed/>
    <w:rsid w:val="00303E68"/>
    <w:rPr>
      <w:color w:val="605E5C"/>
      <w:shd w:val="clear" w:color="auto" w:fill="E1DFDD"/>
    </w:rPr>
  </w:style>
  <w:style w:type="paragraph" w:styleId="af7">
    <w:name w:val="endnote text"/>
    <w:basedOn w:val="a"/>
    <w:link w:val="af8"/>
    <w:uiPriority w:val="99"/>
    <w:semiHidden/>
    <w:unhideWhenUsed/>
    <w:rsid w:val="00473443"/>
    <w:pPr>
      <w:spacing w:after="0" w:line="240" w:lineRule="auto"/>
    </w:pPr>
    <w:rPr>
      <w:sz w:val="20"/>
      <w:szCs w:val="20"/>
    </w:rPr>
  </w:style>
  <w:style w:type="character" w:customStyle="1" w:styleId="af8">
    <w:name w:val="Текст концевой сноски Знак"/>
    <w:basedOn w:val="a0"/>
    <w:link w:val="af7"/>
    <w:uiPriority w:val="99"/>
    <w:semiHidden/>
    <w:rsid w:val="00473443"/>
    <w:rPr>
      <w:sz w:val="20"/>
      <w:szCs w:val="20"/>
    </w:rPr>
  </w:style>
  <w:style w:type="character" w:styleId="af9">
    <w:name w:val="endnote reference"/>
    <w:basedOn w:val="a0"/>
    <w:uiPriority w:val="99"/>
    <w:semiHidden/>
    <w:unhideWhenUsed/>
    <w:rsid w:val="00473443"/>
    <w:rPr>
      <w:vertAlign w:val="superscript"/>
    </w:rPr>
  </w:style>
  <w:style w:type="numbering" w:customStyle="1" w:styleId="List0">
    <w:name w:val="List 0"/>
    <w:basedOn w:val="a2"/>
    <w:rsid w:val="009A3756"/>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569">
      <w:bodyDiv w:val="1"/>
      <w:marLeft w:val="0"/>
      <w:marRight w:val="0"/>
      <w:marTop w:val="0"/>
      <w:marBottom w:val="0"/>
      <w:divBdr>
        <w:top w:val="none" w:sz="0" w:space="0" w:color="auto"/>
        <w:left w:val="none" w:sz="0" w:space="0" w:color="auto"/>
        <w:bottom w:val="none" w:sz="0" w:space="0" w:color="auto"/>
        <w:right w:val="none" w:sz="0" w:space="0" w:color="auto"/>
      </w:divBdr>
    </w:div>
    <w:div w:id="23214175">
      <w:bodyDiv w:val="1"/>
      <w:marLeft w:val="0"/>
      <w:marRight w:val="0"/>
      <w:marTop w:val="0"/>
      <w:marBottom w:val="0"/>
      <w:divBdr>
        <w:top w:val="none" w:sz="0" w:space="0" w:color="auto"/>
        <w:left w:val="none" w:sz="0" w:space="0" w:color="auto"/>
        <w:bottom w:val="none" w:sz="0" w:space="0" w:color="auto"/>
        <w:right w:val="none" w:sz="0" w:space="0" w:color="auto"/>
      </w:divBdr>
    </w:div>
    <w:div w:id="139619014">
      <w:bodyDiv w:val="1"/>
      <w:marLeft w:val="0"/>
      <w:marRight w:val="0"/>
      <w:marTop w:val="0"/>
      <w:marBottom w:val="0"/>
      <w:divBdr>
        <w:top w:val="none" w:sz="0" w:space="0" w:color="auto"/>
        <w:left w:val="none" w:sz="0" w:space="0" w:color="auto"/>
        <w:bottom w:val="none" w:sz="0" w:space="0" w:color="auto"/>
        <w:right w:val="none" w:sz="0" w:space="0" w:color="auto"/>
      </w:divBdr>
    </w:div>
    <w:div w:id="165367809">
      <w:bodyDiv w:val="1"/>
      <w:marLeft w:val="0"/>
      <w:marRight w:val="0"/>
      <w:marTop w:val="0"/>
      <w:marBottom w:val="0"/>
      <w:divBdr>
        <w:top w:val="none" w:sz="0" w:space="0" w:color="auto"/>
        <w:left w:val="none" w:sz="0" w:space="0" w:color="auto"/>
        <w:bottom w:val="none" w:sz="0" w:space="0" w:color="auto"/>
        <w:right w:val="none" w:sz="0" w:space="0" w:color="auto"/>
      </w:divBdr>
    </w:div>
    <w:div w:id="237597338">
      <w:bodyDiv w:val="1"/>
      <w:marLeft w:val="0"/>
      <w:marRight w:val="0"/>
      <w:marTop w:val="0"/>
      <w:marBottom w:val="0"/>
      <w:divBdr>
        <w:top w:val="none" w:sz="0" w:space="0" w:color="auto"/>
        <w:left w:val="none" w:sz="0" w:space="0" w:color="auto"/>
        <w:bottom w:val="none" w:sz="0" w:space="0" w:color="auto"/>
        <w:right w:val="none" w:sz="0" w:space="0" w:color="auto"/>
      </w:divBdr>
    </w:div>
    <w:div w:id="251085301">
      <w:bodyDiv w:val="1"/>
      <w:marLeft w:val="0"/>
      <w:marRight w:val="0"/>
      <w:marTop w:val="0"/>
      <w:marBottom w:val="0"/>
      <w:divBdr>
        <w:top w:val="none" w:sz="0" w:space="0" w:color="auto"/>
        <w:left w:val="none" w:sz="0" w:space="0" w:color="auto"/>
        <w:bottom w:val="none" w:sz="0" w:space="0" w:color="auto"/>
        <w:right w:val="none" w:sz="0" w:space="0" w:color="auto"/>
      </w:divBdr>
    </w:div>
    <w:div w:id="254552973">
      <w:bodyDiv w:val="1"/>
      <w:marLeft w:val="0"/>
      <w:marRight w:val="0"/>
      <w:marTop w:val="0"/>
      <w:marBottom w:val="0"/>
      <w:divBdr>
        <w:top w:val="none" w:sz="0" w:space="0" w:color="auto"/>
        <w:left w:val="none" w:sz="0" w:space="0" w:color="auto"/>
        <w:bottom w:val="none" w:sz="0" w:space="0" w:color="auto"/>
        <w:right w:val="none" w:sz="0" w:space="0" w:color="auto"/>
      </w:divBdr>
    </w:div>
    <w:div w:id="307589494">
      <w:bodyDiv w:val="1"/>
      <w:marLeft w:val="0"/>
      <w:marRight w:val="0"/>
      <w:marTop w:val="0"/>
      <w:marBottom w:val="0"/>
      <w:divBdr>
        <w:top w:val="none" w:sz="0" w:space="0" w:color="auto"/>
        <w:left w:val="none" w:sz="0" w:space="0" w:color="auto"/>
        <w:bottom w:val="none" w:sz="0" w:space="0" w:color="auto"/>
        <w:right w:val="none" w:sz="0" w:space="0" w:color="auto"/>
      </w:divBdr>
    </w:div>
    <w:div w:id="315037146">
      <w:bodyDiv w:val="1"/>
      <w:marLeft w:val="0"/>
      <w:marRight w:val="0"/>
      <w:marTop w:val="0"/>
      <w:marBottom w:val="0"/>
      <w:divBdr>
        <w:top w:val="none" w:sz="0" w:space="0" w:color="auto"/>
        <w:left w:val="none" w:sz="0" w:space="0" w:color="auto"/>
        <w:bottom w:val="none" w:sz="0" w:space="0" w:color="auto"/>
        <w:right w:val="none" w:sz="0" w:space="0" w:color="auto"/>
      </w:divBdr>
    </w:div>
    <w:div w:id="334038500">
      <w:bodyDiv w:val="1"/>
      <w:marLeft w:val="0"/>
      <w:marRight w:val="0"/>
      <w:marTop w:val="0"/>
      <w:marBottom w:val="0"/>
      <w:divBdr>
        <w:top w:val="none" w:sz="0" w:space="0" w:color="auto"/>
        <w:left w:val="none" w:sz="0" w:space="0" w:color="auto"/>
        <w:bottom w:val="none" w:sz="0" w:space="0" w:color="auto"/>
        <w:right w:val="none" w:sz="0" w:space="0" w:color="auto"/>
      </w:divBdr>
    </w:div>
    <w:div w:id="359208430">
      <w:bodyDiv w:val="1"/>
      <w:marLeft w:val="0"/>
      <w:marRight w:val="0"/>
      <w:marTop w:val="0"/>
      <w:marBottom w:val="0"/>
      <w:divBdr>
        <w:top w:val="none" w:sz="0" w:space="0" w:color="auto"/>
        <w:left w:val="none" w:sz="0" w:space="0" w:color="auto"/>
        <w:bottom w:val="none" w:sz="0" w:space="0" w:color="auto"/>
        <w:right w:val="none" w:sz="0" w:space="0" w:color="auto"/>
      </w:divBdr>
    </w:div>
    <w:div w:id="368575411">
      <w:bodyDiv w:val="1"/>
      <w:marLeft w:val="0"/>
      <w:marRight w:val="0"/>
      <w:marTop w:val="0"/>
      <w:marBottom w:val="0"/>
      <w:divBdr>
        <w:top w:val="none" w:sz="0" w:space="0" w:color="auto"/>
        <w:left w:val="none" w:sz="0" w:space="0" w:color="auto"/>
        <w:bottom w:val="none" w:sz="0" w:space="0" w:color="auto"/>
        <w:right w:val="none" w:sz="0" w:space="0" w:color="auto"/>
      </w:divBdr>
    </w:div>
    <w:div w:id="661197062">
      <w:bodyDiv w:val="1"/>
      <w:marLeft w:val="0"/>
      <w:marRight w:val="0"/>
      <w:marTop w:val="0"/>
      <w:marBottom w:val="0"/>
      <w:divBdr>
        <w:top w:val="none" w:sz="0" w:space="0" w:color="auto"/>
        <w:left w:val="none" w:sz="0" w:space="0" w:color="auto"/>
        <w:bottom w:val="none" w:sz="0" w:space="0" w:color="auto"/>
        <w:right w:val="none" w:sz="0" w:space="0" w:color="auto"/>
      </w:divBdr>
    </w:div>
    <w:div w:id="665207574">
      <w:bodyDiv w:val="1"/>
      <w:marLeft w:val="0"/>
      <w:marRight w:val="0"/>
      <w:marTop w:val="0"/>
      <w:marBottom w:val="0"/>
      <w:divBdr>
        <w:top w:val="none" w:sz="0" w:space="0" w:color="auto"/>
        <w:left w:val="none" w:sz="0" w:space="0" w:color="auto"/>
        <w:bottom w:val="none" w:sz="0" w:space="0" w:color="auto"/>
        <w:right w:val="none" w:sz="0" w:space="0" w:color="auto"/>
      </w:divBdr>
    </w:div>
    <w:div w:id="731008613">
      <w:bodyDiv w:val="1"/>
      <w:marLeft w:val="0"/>
      <w:marRight w:val="0"/>
      <w:marTop w:val="0"/>
      <w:marBottom w:val="0"/>
      <w:divBdr>
        <w:top w:val="none" w:sz="0" w:space="0" w:color="auto"/>
        <w:left w:val="none" w:sz="0" w:space="0" w:color="auto"/>
        <w:bottom w:val="none" w:sz="0" w:space="0" w:color="auto"/>
        <w:right w:val="none" w:sz="0" w:space="0" w:color="auto"/>
      </w:divBdr>
    </w:div>
    <w:div w:id="762796288">
      <w:bodyDiv w:val="1"/>
      <w:marLeft w:val="0"/>
      <w:marRight w:val="0"/>
      <w:marTop w:val="0"/>
      <w:marBottom w:val="0"/>
      <w:divBdr>
        <w:top w:val="none" w:sz="0" w:space="0" w:color="auto"/>
        <w:left w:val="none" w:sz="0" w:space="0" w:color="auto"/>
        <w:bottom w:val="none" w:sz="0" w:space="0" w:color="auto"/>
        <w:right w:val="none" w:sz="0" w:space="0" w:color="auto"/>
      </w:divBdr>
    </w:div>
    <w:div w:id="763456403">
      <w:bodyDiv w:val="1"/>
      <w:marLeft w:val="0"/>
      <w:marRight w:val="0"/>
      <w:marTop w:val="0"/>
      <w:marBottom w:val="0"/>
      <w:divBdr>
        <w:top w:val="none" w:sz="0" w:space="0" w:color="auto"/>
        <w:left w:val="none" w:sz="0" w:space="0" w:color="auto"/>
        <w:bottom w:val="none" w:sz="0" w:space="0" w:color="auto"/>
        <w:right w:val="none" w:sz="0" w:space="0" w:color="auto"/>
      </w:divBdr>
    </w:div>
    <w:div w:id="808399324">
      <w:bodyDiv w:val="1"/>
      <w:marLeft w:val="0"/>
      <w:marRight w:val="0"/>
      <w:marTop w:val="0"/>
      <w:marBottom w:val="0"/>
      <w:divBdr>
        <w:top w:val="none" w:sz="0" w:space="0" w:color="auto"/>
        <w:left w:val="none" w:sz="0" w:space="0" w:color="auto"/>
        <w:bottom w:val="none" w:sz="0" w:space="0" w:color="auto"/>
        <w:right w:val="none" w:sz="0" w:space="0" w:color="auto"/>
      </w:divBdr>
    </w:div>
    <w:div w:id="848757380">
      <w:bodyDiv w:val="1"/>
      <w:marLeft w:val="0"/>
      <w:marRight w:val="0"/>
      <w:marTop w:val="0"/>
      <w:marBottom w:val="0"/>
      <w:divBdr>
        <w:top w:val="none" w:sz="0" w:space="0" w:color="auto"/>
        <w:left w:val="none" w:sz="0" w:space="0" w:color="auto"/>
        <w:bottom w:val="none" w:sz="0" w:space="0" w:color="auto"/>
        <w:right w:val="none" w:sz="0" w:space="0" w:color="auto"/>
      </w:divBdr>
    </w:div>
    <w:div w:id="1003049493">
      <w:bodyDiv w:val="1"/>
      <w:marLeft w:val="0"/>
      <w:marRight w:val="0"/>
      <w:marTop w:val="0"/>
      <w:marBottom w:val="0"/>
      <w:divBdr>
        <w:top w:val="none" w:sz="0" w:space="0" w:color="auto"/>
        <w:left w:val="none" w:sz="0" w:space="0" w:color="auto"/>
        <w:bottom w:val="none" w:sz="0" w:space="0" w:color="auto"/>
        <w:right w:val="none" w:sz="0" w:space="0" w:color="auto"/>
      </w:divBdr>
    </w:div>
    <w:div w:id="1007640078">
      <w:bodyDiv w:val="1"/>
      <w:marLeft w:val="0"/>
      <w:marRight w:val="0"/>
      <w:marTop w:val="0"/>
      <w:marBottom w:val="0"/>
      <w:divBdr>
        <w:top w:val="none" w:sz="0" w:space="0" w:color="auto"/>
        <w:left w:val="none" w:sz="0" w:space="0" w:color="auto"/>
        <w:bottom w:val="none" w:sz="0" w:space="0" w:color="auto"/>
        <w:right w:val="none" w:sz="0" w:space="0" w:color="auto"/>
      </w:divBdr>
    </w:div>
    <w:div w:id="1022318334">
      <w:bodyDiv w:val="1"/>
      <w:marLeft w:val="0"/>
      <w:marRight w:val="0"/>
      <w:marTop w:val="0"/>
      <w:marBottom w:val="0"/>
      <w:divBdr>
        <w:top w:val="none" w:sz="0" w:space="0" w:color="auto"/>
        <w:left w:val="none" w:sz="0" w:space="0" w:color="auto"/>
        <w:bottom w:val="none" w:sz="0" w:space="0" w:color="auto"/>
        <w:right w:val="none" w:sz="0" w:space="0" w:color="auto"/>
      </w:divBdr>
    </w:div>
    <w:div w:id="1102990332">
      <w:bodyDiv w:val="1"/>
      <w:marLeft w:val="0"/>
      <w:marRight w:val="0"/>
      <w:marTop w:val="0"/>
      <w:marBottom w:val="0"/>
      <w:divBdr>
        <w:top w:val="none" w:sz="0" w:space="0" w:color="auto"/>
        <w:left w:val="none" w:sz="0" w:space="0" w:color="auto"/>
        <w:bottom w:val="none" w:sz="0" w:space="0" w:color="auto"/>
        <w:right w:val="none" w:sz="0" w:space="0" w:color="auto"/>
      </w:divBdr>
    </w:div>
    <w:div w:id="1229683979">
      <w:bodyDiv w:val="1"/>
      <w:marLeft w:val="0"/>
      <w:marRight w:val="0"/>
      <w:marTop w:val="0"/>
      <w:marBottom w:val="0"/>
      <w:divBdr>
        <w:top w:val="none" w:sz="0" w:space="0" w:color="auto"/>
        <w:left w:val="none" w:sz="0" w:space="0" w:color="auto"/>
        <w:bottom w:val="none" w:sz="0" w:space="0" w:color="auto"/>
        <w:right w:val="none" w:sz="0" w:space="0" w:color="auto"/>
      </w:divBdr>
    </w:div>
    <w:div w:id="1236478384">
      <w:bodyDiv w:val="1"/>
      <w:marLeft w:val="0"/>
      <w:marRight w:val="0"/>
      <w:marTop w:val="0"/>
      <w:marBottom w:val="0"/>
      <w:divBdr>
        <w:top w:val="none" w:sz="0" w:space="0" w:color="auto"/>
        <w:left w:val="none" w:sz="0" w:space="0" w:color="auto"/>
        <w:bottom w:val="none" w:sz="0" w:space="0" w:color="auto"/>
        <w:right w:val="none" w:sz="0" w:space="0" w:color="auto"/>
      </w:divBdr>
    </w:div>
    <w:div w:id="1315988627">
      <w:bodyDiv w:val="1"/>
      <w:marLeft w:val="0"/>
      <w:marRight w:val="0"/>
      <w:marTop w:val="0"/>
      <w:marBottom w:val="0"/>
      <w:divBdr>
        <w:top w:val="none" w:sz="0" w:space="0" w:color="auto"/>
        <w:left w:val="none" w:sz="0" w:space="0" w:color="auto"/>
        <w:bottom w:val="none" w:sz="0" w:space="0" w:color="auto"/>
        <w:right w:val="none" w:sz="0" w:space="0" w:color="auto"/>
      </w:divBdr>
    </w:div>
    <w:div w:id="1371221943">
      <w:bodyDiv w:val="1"/>
      <w:marLeft w:val="0"/>
      <w:marRight w:val="0"/>
      <w:marTop w:val="0"/>
      <w:marBottom w:val="0"/>
      <w:divBdr>
        <w:top w:val="none" w:sz="0" w:space="0" w:color="auto"/>
        <w:left w:val="none" w:sz="0" w:space="0" w:color="auto"/>
        <w:bottom w:val="none" w:sz="0" w:space="0" w:color="auto"/>
        <w:right w:val="none" w:sz="0" w:space="0" w:color="auto"/>
      </w:divBdr>
    </w:div>
    <w:div w:id="1377854587">
      <w:bodyDiv w:val="1"/>
      <w:marLeft w:val="0"/>
      <w:marRight w:val="0"/>
      <w:marTop w:val="0"/>
      <w:marBottom w:val="0"/>
      <w:divBdr>
        <w:top w:val="none" w:sz="0" w:space="0" w:color="auto"/>
        <w:left w:val="none" w:sz="0" w:space="0" w:color="auto"/>
        <w:bottom w:val="none" w:sz="0" w:space="0" w:color="auto"/>
        <w:right w:val="none" w:sz="0" w:space="0" w:color="auto"/>
      </w:divBdr>
    </w:div>
    <w:div w:id="1395616288">
      <w:bodyDiv w:val="1"/>
      <w:marLeft w:val="0"/>
      <w:marRight w:val="0"/>
      <w:marTop w:val="0"/>
      <w:marBottom w:val="0"/>
      <w:divBdr>
        <w:top w:val="none" w:sz="0" w:space="0" w:color="auto"/>
        <w:left w:val="none" w:sz="0" w:space="0" w:color="auto"/>
        <w:bottom w:val="none" w:sz="0" w:space="0" w:color="auto"/>
        <w:right w:val="none" w:sz="0" w:space="0" w:color="auto"/>
      </w:divBdr>
    </w:div>
    <w:div w:id="1399356224">
      <w:bodyDiv w:val="1"/>
      <w:marLeft w:val="0"/>
      <w:marRight w:val="0"/>
      <w:marTop w:val="0"/>
      <w:marBottom w:val="0"/>
      <w:divBdr>
        <w:top w:val="none" w:sz="0" w:space="0" w:color="auto"/>
        <w:left w:val="none" w:sz="0" w:space="0" w:color="auto"/>
        <w:bottom w:val="none" w:sz="0" w:space="0" w:color="auto"/>
        <w:right w:val="none" w:sz="0" w:space="0" w:color="auto"/>
      </w:divBdr>
    </w:div>
    <w:div w:id="1405103268">
      <w:bodyDiv w:val="1"/>
      <w:marLeft w:val="0"/>
      <w:marRight w:val="0"/>
      <w:marTop w:val="0"/>
      <w:marBottom w:val="0"/>
      <w:divBdr>
        <w:top w:val="none" w:sz="0" w:space="0" w:color="auto"/>
        <w:left w:val="none" w:sz="0" w:space="0" w:color="auto"/>
        <w:bottom w:val="none" w:sz="0" w:space="0" w:color="auto"/>
        <w:right w:val="none" w:sz="0" w:space="0" w:color="auto"/>
      </w:divBdr>
    </w:div>
    <w:div w:id="1411074724">
      <w:bodyDiv w:val="1"/>
      <w:marLeft w:val="0"/>
      <w:marRight w:val="0"/>
      <w:marTop w:val="0"/>
      <w:marBottom w:val="0"/>
      <w:divBdr>
        <w:top w:val="none" w:sz="0" w:space="0" w:color="auto"/>
        <w:left w:val="none" w:sz="0" w:space="0" w:color="auto"/>
        <w:bottom w:val="none" w:sz="0" w:space="0" w:color="auto"/>
        <w:right w:val="none" w:sz="0" w:space="0" w:color="auto"/>
      </w:divBdr>
    </w:div>
    <w:div w:id="1431076556">
      <w:bodyDiv w:val="1"/>
      <w:marLeft w:val="0"/>
      <w:marRight w:val="0"/>
      <w:marTop w:val="0"/>
      <w:marBottom w:val="0"/>
      <w:divBdr>
        <w:top w:val="none" w:sz="0" w:space="0" w:color="auto"/>
        <w:left w:val="none" w:sz="0" w:space="0" w:color="auto"/>
        <w:bottom w:val="none" w:sz="0" w:space="0" w:color="auto"/>
        <w:right w:val="none" w:sz="0" w:space="0" w:color="auto"/>
      </w:divBdr>
    </w:div>
    <w:div w:id="1550727482">
      <w:bodyDiv w:val="1"/>
      <w:marLeft w:val="0"/>
      <w:marRight w:val="0"/>
      <w:marTop w:val="0"/>
      <w:marBottom w:val="0"/>
      <w:divBdr>
        <w:top w:val="none" w:sz="0" w:space="0" w:color="auto"/>
        <w:left w:val="none" w:sz="0" w:space="0" w:color="auto"/>
        <w:bottom w:val="none" w:sz="0" w:space="0" w:color="auto"/>
        <w:right w:val="none" w:sz="0" w:space="0" w:color="auto"/>
      </w:divBdr>
    </w:div>
    <w:div w:id="1570459661">
      <w:bodyDiv w:val="1"/>
      <w:marLeft w:val="0"/>
      <w:marRight w:val="0"/>
      <w:marTop w:val="0"/>
      <w:marBottom w:val="0"/>
      <w:divBdr>
        <w:top w:val="none" w:sz="0" w:space="0" w:color="auto"/>
        <w:left w:val="none" w:sz="0" w:space="0" w:color="auto"/>
        <w:bottom w:val="none" w:sz="0" w:space="0" w:color="auto"/>
        <w:right w:val="none" w:sz="0" w:space="0" w:color="auto"/>
      </w:divBdr>
    </w:div>
    <w:div w:id="1625425095">
      <w:bodyDiv w:val="1"/>
      <w:marLeft w:val="0"/>
      <w:marRight w:val="0"/>
      <w:marTop w:val="0"/>
      <w:marBottom w:val="0"/>
      <w:divBdr>
        <w:top w:val="none" w:sz="0" w:space="0" w:color="auto"/>
        <w:left w:val="none" w:sz="0" w:space="0" w:color="auto"/>
        <w:bottom w:val="none" w:sz="0" w:space="0" w:color="auto"/>
        <w:right w:val="none" w:sz="0" w:space="0" w:color="auto"/>
      </w:divBdr>
    </w:div>
    <w:div w:id="1627276252">
      <w:bodyDiv w:val="1"/>
      <w:marLeft w:val="0"/>
      <w:marRight w:val="0"/>
      <w:marTop w:val="0"/>
      <w:marBottom w:val="0"/>
      <w:divBdr>
        <w:top w:val="none" w:sz="0" w:space="0" w:color="auto"/>
        <w:left w:val="none" w:sz="0" w:space="0" w:color="auto"/>
        <w:bottom w:val="none" w:sz="0" w:space="0" w:color="auto"/>
        <w:right w:val="none" w:sz="0" w:space="0" w:color="auto"/>
      </w:divBdr>
    </w:div>
    <w:div w:id="1694452159">
      <w:bodyDiv w:val="1"/>
      <w:marLeft w:val="0"/>
      <w:marRight w:val="0"/>
      <w:marTop w:val="0"/>
      <w:marBottom w:val="0"/>
      <w:divBdr>
        <w:top w:val="none" w:sz="0" w:space="0" w:color="auto"/>
        <w:left w:val="none" w:sz="0" w:space="0" w:color="auto"/>
        <w:bottom w:val="none" w:sz="0" w:space="0" w:color="auto"/>
        <w:right w:val="none" w:sz="0" w:space="0" w:color="auto"/>
      </w:divBdr>
    </w:div>
    <w:div w:id="1795555885">
      <w:bodyDiv w:val="1"/>
      <w:marLeft w:val="0"/>
      <w:marRight w:val="0"/>
      <w:marTop w:val="0"/>
      <w:marBottom w:val="0"/>
      <w:divBdr>
        <w:top w:val="none" w:sz="0" w:space="0" w:color="auto"/>
        <w:left w:val="none" w:sz="0" w:space="0" w:color="auto"/>
        <w:bottom w:val="none" w:sz="0" w:space="0" w:color="auto"/>
        <w:right w:val="none" w:sz="0" w:space="0" w:color="auto"/>
      </w:divBdr>
    </w:div>
    <w:div w:id="1832018703">
      <w:bodyDiv w:val="1"/>
      <w:marLeft w:val="0"/>
      <w:marRight w:val="0"/>
      <w:marTop w:val="0"/>
      <w:marBottom w:val="0"/>
      <w:divBdr>
        <w:top w:val="none" w:sz="0" w:space="0" w:color="auto"/>
        <w:left w:val="none" w:sz="0" w:space="0" w:color="auto"/>
        <w:bottom w:val="none" w:sz="0" w:space="0" w:color="auto"/>
        <w:right w:val="none" w:sz="0" w:space="0" w:color="auto"/>
      </w:divBdr>
    </w:div>
    <w:div w:id="1849826522">
      <w:bodyDiv w:val="1"/>
      <w:marLeft w:val="0"/>
      <w:marRight w:val="0"/>
      <w:marTop w:val="0"/>
      <w:marBottom w:val="0"/>
      <w:divBdr>
        <w:top w:val="none" w:sz="0" w:space="0" w:color="auto"/>
        <w:left w:val="none" w:sz="0" w:space="0" w:color="auto"/>
        <w:bottom w:val="none" w:sz="0" w:space="0" w:color="auto"/>
        <w:right w:val="none" w:sz="0" w:space="0" w:color="auto"/>
      </w:divBdr>
    </w:div>
    <w:div w:id="1856458959">
      <w:bodyDiv w:val="1"/>
      <w:marLeft w:val="0"/>
      <w:marRight w:val="0"/>
      <w:marTop w:val="0"/>
      <w:marBottom w:val="0"/>
      <w:divBdr>
        <w:top w:val="none" w:sz="0" w:space="0" w:color="auto"/>
        <w:left w:val="none" w:sz="0" w:space="0" w:color="auto"/>
        <w:bottom w:val="none" w:sz="0" w:space="0" w:color="auto"/>
        <w:right w:val="none" w:sz="0" w:space="0" w:color="auto"/>
      </w:divBdr>
    </w:div>
    <w:div w:id="1883403000">
      <w:bodyDiv w:val="1"/>
      <w:marLeft w:val="0"/>
      <w:marRight w:val="0"/>
      <w:marTop w:val="0"/>
      <w:marBottom w:val="0"/>
      <w:divBdr>
        <w:top w:val="none" w:sz="0" w:space="0" w:color="auto"/>
        <w:left w:val="none" w:sz="0" w:space="0" w:color="auto"/>
        <w:bottom w:val="none" w:sz="0" w:space="0" w:color="auto"/>
        <w:right w:val="none" w:sz="0" w:space="0" w:color="auto"/>
      </w:divBdr>
    </w:div>
    <w:div w:id="1942646655">
      <w:bodyDiv w:val="1"/>
      <w:marLeft w:val="0"/>
      <w:marRight w:val="0"/>
      <w:marTop w:val="0"/>
      <w:marBottom w:val="0"/>
      <w:divBdr>
        <w:top w:val="none" w:sz="0" w:space="0" w:color="auto"/>
        <w:left w:val="none" w:sz="0" w:space="0" w:color="auto"/>
        <w:bottom w:val="none" w:sz="0" w:space="0" w:color="auto"/>
        <w:right w:val="none" w:sz="0" w:space="0" w:color="auto"/>
      </w:divBdr>
    </w:div>
    <w:div w:id="1951932060">
      <w:bodyDiv w:val="1"/>
      <w:marLeft w:val="0"/>
      <w:marRight w:val="0"/>
      <w:marTop w:val="0"/>
      <w:marBottom w:val="0"/>
      <w:divBdr>
        <w:top w:val="none" w:sz="0" w:space="0" w:color="auto"/>
        <w:left w:val="none" w:sz="0" w:space="0" w:color="auto"/>
        <w:bottom w:val="none" w:sz="0" w:space="0" w:color="auto"/>
        <w:right w:val="none" w:sz="0" w:space="0" w:color="auto"/>
      </w:divBdr>
    </w:div>
    <w:div w:id="1987541676">
      <w:bodyDiv w:val="1"/>
      <w:marLeft w:val="0"/>
      <w:marRight w:val="0"/>
      <w:marTop w:val="0"/>
      <w:marBottom w:val="0"/>
      <w:divBdr>
        <w:top w:val="none" w:sz="0" w:space="0" w:color="auto"/>
        <w:left w:val="none" w:sz="0" w:space="0" w:color="auto"/>
        <w:bottom w:val="none" w:sz="0" w:space="0" w:color="auto"/>
        <w:right w:val="none" w:sz="0" w:space="0" w:color="auto"/>
      </w:divBdr>
    </w:div>
    <w:div w:id="2033458906">
      <w:bodyDiv w:val="1"/>
      <w:marLeft w:val="0"/>
      <w:marRight w:val="0"/>
      <w:marTop w:val="0"/>
      <w:marBottom w:val="0"/>
      <w:divBdr>
        <w:top w:val="none" w:sz="0" w:space="0" w:color="auto"/>
        <w:left w:val="none" w:sz="0" w:space="0" w:color="auto"/>
        <w:bottom w:val="none" w:sz="0" w:space="0" w:color="auto"/>
        <w:right w:val="none" w:sz="0" w:space="0" w:color="auto"/>
      </w:divBdr>
    </w:div>
    <w:div w:id="2044818100">
      <w:bodyDiv w:val="1"/>
      <w:marLeft w:val="0"/>
      <w:marRight w:val="0"/>
      <w:marTop w:val="0"/>
      <w:marBottom w:val="0"/>
      <w:divBdr>
        <w:top w:val="none" w:sz="0" w:space="0" w:color="auto"/>
        <w:left w:val="none" w:sz="0" w:space="0" w:color="auto"/>
        <w:bottom w:val="none" w:sz="0" w:space="0" w:color="auto"/>
        <w:right w:val="none" w:sz="0" w:space="0" w:color="auto"/>
      </w:divBdr>
    </w:div>
    <w:div w:id="2068527544">
      <w:bodyDiv w:val="1"/>
      <w:marLeft w:val="0"/>
      <w:marRight w:val="0"/>
      <w:marTop w:val="0"/>
      <w:marBottom w:val="0"/>
      <w:divBdr>
        <w:top w:val="none" w:sz="0" w:space="0" w:color="auto"/>
        <w:left w:val="none" w:sz="0" w:space="0" w:color="auto"/>
        <w:bottom w:val="none" w:sz="0" w:space="0" w:color="auto"/>
        <w:right w:val="none" w:sz="0" w:space="0" w:color="auto"/>
      </w:divBdr>
    </w:div>
    <w:div w:id="214161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ablo.diaz@unican.es"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shihovahasiyat@gmai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uropass.cedefop.europa.eu/es/documents/curriculum-vitae"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https://web.unican.es/en/Studying/admission/exchange-students/practical-information-for-credit-mobility-students"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kerstin.maier@unican.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ec.europa.eu/programmes/erasmus-plus/sites/erasmusplus2/files/erasmus-plus-programme-guide2_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2018-10-14T00:00:00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9F12B73-56A7-418F-B87D-3AB5688B8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7</Pages>
  <Words>2122</Words>
  <Characters>12101</Characters>
  <Application>Microsoft Office Word</Application>
  <DocSecurity>0</DocSecurity>
  <Lines>100</Lines>
  <Paragraphs>28</Paragraphs>
  <ScaleCrop>false</ScaleCrop>
  <HeadingPairs>
    <vt:vector size="4" baseType="variant">
      <vt:variant>
        <vt:lpstr>Название</vt:lpstr>
      </vt:variant>
      <vt:variant>
        <vt:i4>1</vt:i4>
      </vt:variant>
      <vt:variant>
        <vt:lpstr>Título</vt:lpstr>
      </vt:variant>
      <vt:variant>
        <vt:i4>1</vt:i4>
      </vt:variant>
    </vt:vector>
  </HeadingPairs>
  <TitlesOfParts>
    <vt:vector size="2" baseType="lpstr">
      <vt:lpstr>Erasmus+ KA107               Handbook</vt:lpstr>
      <vt:lpstr>Erasmus+ KA107               Handbook</vt:lpstr>
    </vt:vector>
  </TitlesOfParts>
  <Company>University of Cantabria (UC)</Company>
  <LinksUpToDate>false</LinksUpToDate>
  <CharactersWithSpaces>14195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KA107               Handbook</dc:title>
  <dc:subject/>
  <dc:creator>VICERECTORATE FOR INTERNATIONALISATION AND COOPERATION</dc:creator>
  <cp:keywords/>
  <dc:description/>
  <cp:lastModifiedBy>LG</cp:lastModifiedBy>
  <cp:revision>35</cp:revision>
  <cp:lastPrinted>2018-10-23T13:00:00Z</cp:lastPrinted>
  <dcterms:created xsi:type="dcterms:W3CDTF">2018-10-23T07:16:00Z</dcterms:created>
  <dcterms:modified xsi:type="dcterms:W3CDTF">2018-10-27T04:51:00Z</dcterms:modified>
</cp:coreProperties>
</file>